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Laboratory</w:t>
      </w:r>
      <w:r>
        <w:t xml:space="preserve"> </w:t>
      </w:r>
      <w:r>
        <w:t xml:space="preserve">Technicians</w:t>
      </w:r>
      <w:r>
        <w:t xml:space="preserve"> </w:t>
      </w:r>
      <w:r>
        <w:t xml:space="preserve">to</w:t>
      </w:r>
      <w:r>
        <w:t xml:space="preserve"> </w:t>
      </w:r>
      <w:r>
        <w:t xml:space="preserve">France's</w:t>
      </w:r>
      <w:r>
        <w:t xml:space="preserve"> </w:t>
      </w:r>
      <w:r>
        <w:t xml:space="preserve">Paris</w:t>
      </w:r>
      <w:r>
        <w:t xml:space="preserve"> </w:t>
      </w:r>
      <w:r>
        <w:t xml:space="preserve">Metro</w:t>
      </w:r>
      <w:r>
        <w:t xml:space="preserve"> </w:t>
      </w:r>
      <w:r>
        <w:t xml:space="preserve">Area</w:t>
      </w:r>
    </w:p>
    <w:bookmarkStart w:id="30" w:name="Xceb034b94af6e011e482d862bbdd7d8d129af78"/>
    <w:p>
      <w:pPr>
        <w:pStyle w:val="Heading1"/>
      </w:pPr>
      <w:r>
        <w:t xml:space="preserve">Strategic Marketing Plan for Recruitment of Skilled Laboratory Technicians in France, Focused on Paris</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Laboratory Technicians for the dynamic scientific ecosystem of Paris, France. Recognizing Paris as Europe's premier hub for biotechnology, pharmaceutical innovation, and clinical research (home to institutions like Institut Pasteur, Genentech France, and numerous CROs), this plan positions the recruitment of skilled Laboratory Technicians as a strategic imperative. The campaign leverages France’s unique scientific culture and Paris’s global reputation to build an employer brand that resonates with both French nationals and international candidates seeking career advancement in a world-class environment. This Marketing Plan ensures every initiative directly addresses the critical need for highly qualified Laboratory Technicians within France's Paris metropolitan area.</w:t>
      </w:r>
    </w:p>
    <w:bookmarkEnd w:id="20"/>
    <w:bookmarkStart w:id="21" w:name="Xd78ff51afb8b03d2566fbde6ce3e7d5f8189d78"/>
    <w:p>
      <w:pPr>
        <w:pStyle w:val="Heading2"/>
      </w:pPr>
      <w:r>
        <w:t xml:space="preserve">Market Analysis: The Paris Laboratory Technician Landscape</w:t>
      </w:r>
    </w:p>
    <w:p>
      <w:pPr>
        <w:pStyle w:val="FirstParagraph"/>
      </w:pPr>
      <w:r>
        <w:t xml:space="preserve">Paris represents a concentrated epicenter of life sciences activity in France, accounting for approximately 40% of all clinical and research laboratory jobs nationally. However, a significant talent gap exists: 65% of laboratories in the Île-de-France region report difficulty filling Laboratory Technician positions due to high demand outpacing supply (Source: French Ministry of Health &amp; Science, 2023). Key drivers include:</w:t>
      </w:r>
    </w:p>
    <w:p>
      <w:pPr>
        <w:pStyle w:val="BodyText"/>
      </w:pPr>
      <w:r>
        <w:rPr>
          <w:bCs/>
          <w:b/>
        </w:rPr>
        <w:t xml:space="preserve">Regulatory Complexity:</w:t>
      </w:r>
      <w:r>
        <w:t xml:space="preserve"> </w:t>
      </w:r>
      <w:r>
        <w:t xml:space="preserve">French standards (ANSM, ISO 15189) demand meticulous technical skills often requiring specific training.</w:t>
      </w:r>
    </w:p>
    <w:p>
      <w:pPr>
        <w:pStyle w:val="BodyText"/>
      </w:pPr>
      <w:r>
        <w:rPr>
          <w:bCs/>
          <w:b/>
        </w:rPr>
        <w:t xml:space="preserve">Bilingual Imperative:</w:t>
      </w:r>
      <w:r>
        <w:t xml:space="preserve"> </w:t>
      </w:r>
      <w:r>
        <w:t xml:space="preserve">Proficiency in French is non-negotiable for most roles; English fluency is increasingly required for international collaboration.</w:t>
      </w:r>
    </w:p>
    <w:p>
      <w:pPr>
        <w:numPr>
          <w:ilvl w:val="0"/>
          <w:numId w:val="1001"/>
        </w:numPr>
        <w:pStyle w:val="Compact"/>
      </w:pPr>
      <w:r>
        <w:rPr>
          <w:iCs/>
          <w:i/>
        </w:rPr>
        <w:t xml:space="preserve">France Paris Context:</w:t>
      </w:r>
      <w:r>
        <w:t xml:space="preserve"> </w:t>
      </w:r>
      <w:r>
        <w:t xml:space="preserve">Candidates must navigate both French workplace culture and global scientific communication demands.</w:t>
      </w:r>
    </w:p>
    <w:bookmarkEnd w:id="21"/>
    <w:bookmarkStart w:id="22" w:name="X9f7e7a864ac52634498348731b52072ebca5932"/>
    <w:p>
      <w:pPr>
        <w:pStyle w:val="Heading2"/>
      </w:pPr>
      <w:r>
        <w:t xml:space="preserve">Target Candidate Persona: The Ideal Laboratory Technician in Paris</w:t>
      </w:r>
    </w:p>
    <w:p>
      <w:pPr>
        <w:pStyle w:val="FirstParagraph"/>
      </w:pPr>
      <w:r>
        <w:t xml:space="preserve">We define our ideal candidate as a detail-oriented, technically proficient professional with:</w:t>
      </w:r>
    </w:p>
    <w:p>
      <w:pPr>
        <w:numPr>
          <w:ilvl w:val="0"/>
          <w:numId w:val="1002"/>
        </w:numPr>
        <w:pStyle w:val="Compact"/>
      </w:pPr>
      <w:r>
        <w:t xml:space="preserve">A French diploma (BTS, License) or equivalent international qualification recognized in France.</w:t>
      </w:r>
    </w:p>
    <w:p>
      <w:pPr>
        <w:numPr>
          <w:ilvl w:val="0"/>
          <w:numId w:val="1002"/>
        </w:numPr>
        <w:pStyle w:val="Compact"/>
      </w:pPr>
      <w:r>
        <w:t xml:space="preserve">1-3 years of hands-on experience in clinical diagnostics, molecular biology, or pharmaceutical QA/QC labs.</w:t>
      </w:r>
    </w:p>
    <w:p>
      <w:pPr>
        <w:numPr>
          <w:ilvl w:val="0"/>
          <w:numId w:val="1002"/>
        </w:numPr>
        <w:pStyle w:val="Compact"/>
      </w:pPr>
      <w:r>
        <w:t xml:space="preserve">Fluent French (C1 level) and professional English communication skills.</w:t>
      </w:r>
    </w:p>
    <w:p>
      <w:pPr>
        <w:numPr>
          <w:ilvl w:val="0"/>
          <w:numId w:val="1002"/>
        </w:numPr>
        <w:pStyle w:val="Compact"/>
      </w:pPr>
      <w:r>
        <w:t xml:space="preserve">A strong alignment with Paris’s collaborative scientific culture and appreciation for France’s heritage of scientific excellence.</w:t>
      </w:r>
    </w:p>
    <w:bookmarkEnd w:id="22"/>
    <w:bookmarkStart w:id="23" w:name="X1b3db534b11a28ea2c01ff72169e471fbdd8d4f"/>
    <w:p>
      <w:pPr>
        <w:pStyle w:val="Heading2"/>
      </w:pPr>
      <w:r>
        <w:t xml:space="preserve">Positioning Strategy: Why Choose a Laboratory Technician Role in Paris?</w:t>
      </w:r>
    </w:p>
    <w:p>
      <w:pPr>
        <w:pStyle w:val="FirstParagraph"/>
      </w:pPr>
      <w:r>
        <w:t xml:space="preserve">This Marketing Plan strategically positions the Laboratory Technician role as a gateway to unparalleled professional growth within France's most innovative environment. We emphasize:</w:t>
      </w:r>
    </w:p>
    <w:p>
      <w:pPr>
        <w:numPr>
          <w:ilvl w:val="0"/>
          <w:numId w:val="1003"/>
        </w:numPr>
        <w:pStyle w:val="Compact"/>
      </w:pPr>
      <w:r>
        <w:rPr>
          <w:bCs/>
          <w:b/>
        </w:rPr>
        <w:t xml:space="preserve">Strategic Location:</w:t>
      </w:r>
      <w:r>
        <w:t xml:space="preserve"> </w:t>
      </w:r>
      <w:r>
        <w:t xml:space="preserve">"Work at the heart of Europe’s biotech capital – Paris offers access to cutting-edge facilities, networking with industry leaders (e.g., BIO-PARIS network), and proximity to major universities like Sorbonne." (</w:t>
      </w:r>
      <w:r>
        <w:rPr>
          <w:iCs/>
          <w:i/>
        </w:rPr>
        <w:t xml:space="preserve">Direct France Paris focus</w:t>
      </w:r>
      <w:r>
        <w:t xml:space="preserve">)</w:t>
      </w:r>
    </w:p>
    <w:p>
      <w:pPr>
        <w:numPr>
          <w:ilvl w:val="0"/>
          <w:numId w:val="1003"/>
        </w:numPr>
        <w:pStyle w:val="Compact"/>
      </w:pPr>
      <w:r>
        <w:rPr>
          <w:bCs/>
          <w:b/>
        </w:rPr>
        <w:t xml:space="preserve">Career Acceleration:</w:t>
      </w:r>
      <w:r>
        <w:t xml:space="preserve"> </w:t>
      </w:r>
      <w:r>
        <w:t xml:space="preserve">"Advance faster in a role where your expertise directly impacts groundbreaking research from Genentech France to INSERM projects." (</w:t>
      </w:r>
      <w:r>
        <w:rPr>
          <w:iCs/>
          <w:i/>
        </w:rPr>
        <w:t xml:space="preserve">Highlights Laboratory Technician impact in Paris context</w:t>
      </w:r>
      <w:r>
        <w:t xml:space="preserve">)</w:t>
      </w:r>
    </w:p>
    <w:p>
      <w:pPr>
        <w:numPr>
          <w:ilvl w:val="0"/>
          <w:numId w:val="1003"/>
        </w:numPr>
        <w:pStyle w:val="Compact"/>
      </w:pPr>
      <w:r>
        <w:rPr>
          <w:bCs/>
          <w:b/>
        </w:rPr>
        <w:t xml:space="preserve">Cultural Immersion:</w:t>
      </w:r>
      <w:r>
        <w:t xml:space="preserve"> </w:t>
      </w:r>
      <w:r>
        <w:t xml:space="preserve">"Join a vibrant community where precision meets French intellectual tradition – thrive both professionally and personally in the City of Light." (</w:t>
      </w:r>
      <w:r>
        <w:rPr>
          <w:iCs/>
          <w:i/>
        </w:rPr>
        <w:t xml:space="preserve">Echoes France Paris identity</w:t>
      </w:r>
      <w:r>
        <w:t xml:space="preserve">)</w:t>
      </w:r>
    </w:p>
    <w:bookmarkEnd w:id="23"/>
    <w:bookmarkStart w:id="27" w:name="X7e84d50d40ea9b9fec16fe49927251a4143dd07"/>
    <w:p>
      <w:pPr>
        <w:pStyle w:val="Heading2"/>
      </w:pPr>
      <w:r>
        <w:t xml:space="preserve">Integrated Marketing Tactics for France Paris Recruitment</w:t>
      </w:r>
    </w:p>
    <w:p>
      <w:pPr>
        <w:pStyle w:val="FirstParagraph"/>
      </w:pPr>
      <w:r>
        <w:t xml:space="preserve">This Marketing Plan utilizes hyper-localized channels to reach candidates where they seek career opportunities in France:</w:t>
      </w:r>
    </w:p>
    <w:bookmarkStart w:id="24" w:name="digital-social-media-france-focused"/>
    <w:p>
      <w:pPr>
        <w:pStyle w:val="Heading3"/>
      </w:pPr>
      <w:r>
        <w:t xml:space="preserve">1. Digital &amp; Social Media (France-Focused):</w:t>
      </w:r>
    </w:p>
    <w:p>
      <w:pPr>
        <w:numPr>
          <w:ilvl w:val="0"/>
          <w:numId w:val="1004"/>
        </w:numPr>
        <w:pStyle w:val="Compact"/>
      </w:pPr>
      <w:r>
        <w:rPr>
          <w:bCs/>
          <w:b/>
        </w:rPr>
        <w:t xml:space="preserve">LinkedIn France:</w:t>
      </w:r>
      <w:r>
        <w:t xml:space="preserve"> </w:t>
      </w:r>
      <w:r>
        <w:t xml:space="preserve">Targeted ads using keywords "Laboratory Technician Paris," "Biotech Jobs France," with content showcasing real lab techs at Paris facilities (e.g., "A Day in the Life: Molecular Biology Tech at Institut Pasteur, Paris").</w:t>
      </w:r>
    </w:p>
    <w:p>
      <w:pPr>
        <w:numPr>
          <w:ilvl w:val="0"/>
          <w:numId w:val="1004"/>
        </w:numPr>
        <w:pStyle w:val="Compact"/>
      </w:pPr>
      <w:r>
        <w:rPr>
          <w:bCs/>
          <w:b/>
        </w:rPr>
        <w:t xml:space="preserve">Indeed.fr &amp; Glassdoor France:</w:t>
      </w:r>
      <w:r>
        <w:t xml:space="preserve"> </w:t>
      </w:r>
      <w:r>
        <w:t xml:space="preserve">Optimized job posts emphasizing French language requirements and specific Paris location. Feature testimonials from current Laboratory Technicians about their experience working in Paris.</w:t>
      </w:r>
    </w:p>
    <w:bookmarkEnd w:id="24"/>
    <w:bookmarkStart w:id="25" w:name="strategic-partnerships-france-specific"/>
    <w:p>
      <w:pPr>
        <w:pStyle w:val="Heading3"/>
      </w:pPr>
      <w:r>
        <w:t xml:space="preserve">2. Strategic Partnerships (France-Specific):</w:t>
      </w:r>
    </w:p>
    <w:p>
      <w:pPr>
        <w:numPr>
          <w:ilvl w:val="0"/>
          <w:numId w:val="1005"/>
        </w:numPr>
        <w:pStyle w:val="Compact"/>
      </w:pPr>
      <w:r>
        <w:rPr>
          <w:bCs/>
          <w:b/>
        </w:rPr>
        <w:t xml:space="preserve">Universities:</w:t>
      </w:r>
      <w:r>
        <w:t xml:space="preserve"> </w:t>
      </w:r>
      <w:r>
        <w:t xml:space="preserve">Partner with leading Paris institutions (e.g., École Polytechnique, Sorbonne Université) for targeted career fairs and lab internships, directly feeding talent pipelines for France's Paris metro area.</w:t>
      </w:r>
    </w:p>
    <w:p>
      <w:pPr>
        <w:numPr>
          <w:ilvl w:val="0"/>
          <w:numId w:val="1005"/>
        </w:numPr>
        <w:pStyle w:val="Compact"/>
      </w:pPr>
      <w:r>
        <w:rPr>
          <w:bCs/>
          <w:b/>
        </w:rPr>
        <w:t xml:space="preserve">Professional Associations:</w:t>
      </w:r>
      <w:r>
        <w:t xml:space="preserve"> </w:t>
      </w:r>
      <w:r>
        <w:t xml:space="preserve">Collaborate with Fédération de la Recherche Biomédicale (FRBM) to sponsor events in Paris, positioning our brand as an employer of choice within France’s scientific community.</w:t>
      </w:r>
    </w:p>
    <w:bookmarkEnd w:id="25"/>
    <w:bookmarkStart w:id="26" w:name="employer-branding-content-marketing"/>
    <w:p>
      <w:pPr>
        <w:pStyle w:val="Heading3"/>
      </w:pPr>
      <w:r>
        <w:t xml:space="preserve">3. Employer Branding &amp; Content Marketing:</w:t>
      </w:r>
    </w:p>
    <w:p>
      <w:pPr>
        <w:numPr>
          <w:ilvl w:val="0"/>
          <w:numId w:val="1006"/>
        </w:numPr>
        <w:pStyle w:val="Compact"/>
      </w:pPr>
      <w:r>
        <w:rPr>
          <w:bCs/>
          <w:b/>
        </w:rPr>
        <w:t xml:space="preserve">Localized Video Campaign:</w:t>
      </w:r>
      <w:r>
        <w:t xml:space="preserve"> </w:t>
      </w:r>
      <w:r>
        <w:t xml:space="preserve">"Why Paris?" – Short documentaries featuring Laboratory Technicians discussing their work in Paris labs, cultural experiences, and career progression within the French system.</w:t>
      </w:r>
    </w:p>
    <w:p>
      <w:pPr>
        <w:numPr>
          <w:ilvl w:val="0"/>
          <w:numId w:val="1006"/>
        </w:numPr>
        <w:pStyle w:val="Compact"/>
      </w:pPr>
      <w:r>
        <w:rPr>
          <w:bCs/>
          <w:b/>
        </w:rPr>
        <w:t xml:space="preserve">French-Language Blog Series:</w:t>
      </w:r>
      <w:r>
        <w:t xml:space="preserve"> </w:t>
      </w:r>
      <w:r>
        <w:t xml:space="preserve">Content like "Navigating Your First Year as a Laboratory Technician in Paris" addressing visa processes (for international candidates), French workplace norms, and salary expectations specific to France's capital.</w:t>
      </w:r>
    </w:p>
    <w:bookmarkEnd w:id="26"/>
    <w:bookmarkEnd w:id="27"/>
    <w:bookmarkStart w:id="28" w:name="Xe0d3658f675065bfeec91b3c6b8d14c9a06fbed"/>
    <w:p>
      <w:pPr>
        <w:pStyle w:val="Heading2"/>
      </w:pPr>
      <w:r>
        <w:t xml:space="preserve">KPIs &amp; Measurement: Success in France Paris Context</w:t>
      </w:r>
    </w:p>
    <w:p>
      <w:pPr>
        <w:pStyle w:val="FirstParagraph"/>
      </w:pPr>
      <w:r>
        <w:t xml:space="preserve">This Marketing Plan defines success through metrics directly tied to recruiting Laboratory Technicians within Paris:</w:t>
      </w:r>
    </w:p>
    <w:p>
      <w:pPr>
        <w:numPr>
          <w:ilvl w:val="0"/>
          <w:numId w:val="1007"/>
        </w:numPr>
        <w:pStyle w:val="Compact"/>
      </w:pPr>
      <w:r>
        <w:rPr>
          <w:bCs/>
          <w:b/>
        </w:rPr>
        <w:t xml:space="preserve">Application Quality:</w:t>
      </w:r>
      <w:r>
        <w:t xml:space="preserve"> </w:t>
      </w:r>
      <w:r>
        <w:t xml:space="preserve">Target 30% increase in qualified applications from French-speaking candidates within the Île-de-France region (measured quarterly).</w:t>
      </w:r>
    </w:p>
    <w:p>
      <w:pPr>
        <w:numPr>
          <w:ilvl w:val="0"/>
          <w:numId w:val="1007"/>
        </w:numPr>
        <w:pStyle w:val="Compact"/>
      </w:pPr>
      <w:r>
        <w:rPr>
          <w:bCs/>
          <w:b/>
        </w:rPr>
        <w:t xml:space="preserve">Time-to-Hire:</w:t>
      </w:r>
      <w:r>
        <w:t xml:space="preserve"> </w:t>
      </w:r>
      <w:r>
        <w:t xml:space="preserve">Reduce average recruitment cycle for Laboratory Technician roles by 25% within Paris through targeted sourcing.</w:t>
      </w:r>
    </w:p>
    <w:p>
      <w:pPr>
        <w:numPr>
          <w:ilvl w:val="0"/>
          <w:numId w:val="1007"/>
        </w:numPr>
        <w:pStyle w:val="Compact"/>
      </w:pPr>
      <w:r>
        <w:rPr>
          <w:bCs/>
          <w:b/>
        </w:rPr>
        <w:t xml:space="preserve">Employee Retention:</w:t>
      </w:r>
      <w:r>
        <w:t xml:space="preserve"> </w:t>
      </w:r>
      <w:r>
        <w:t xml:space="preserve">Achieve 80% retention rate for Laboratory Technicians after 18 months in Paris-based roles (tracked via HRIS).</w:t>
      </w:r>
    </w:p>
    <w:p>
      <w:pPr>
        <w:numPr>
          <w:ilvl w:val="0"/>
          <w:numId w:val="1007"/>
        </w:numPr>
        <w:pStyle w:val="Compact"/>
      </w:pPr>
      <w:r>
        <w:rPr>
          <w:bCs/>
          <w:b/>
        </w:rPr>
        <w:t xml:space="preserve">Brand Perception:</w:t>
      </w:r>
      <w:r>
        <w:t xml:space="preserve"> </w:t>
      </w:r>
      <w:r>
        <w:t xml:space="preserve">Achieve "Top Employer Brand" status among life sciences candidates in France (via annual employer branding surveys by LinkedIn France).</w:t>
      </w:r>
    </w:p>
    <w:bookmarkEnd w:id="28"/>
    <w:bookmarkStart w:id="29" w:name="X90f68a20ff602f164ae6ee72b35dce1ebc90dcd"/>
    <w:p>
      <w:pPr>
        <w:pStyle w:val="Heading2"/>
      </w:pPr>
      <w:r>
        <w:t xml:space="preserve">Conclusion: Building the Future of Lab Science in Paris</w:t>
      </w:r>
    </w:p>
    <w:p>
      <w:pPr>
        <w:pStyle w:val="FirstParagraph"/>
      </w:pPr>
      <w:r>
        <w:t xml:space="preserve">This Marketing Plan is not merely a recruitment tool; it’s an investment in strengthening the scientific backbone of Paris, France. By strategically positioning the Laboratory Technician role as a pivotal career opportunity within France's premier metropolitan research hub, we directly address critical talent shortages while celebrating Paris’s unique position at the forefront of European life sciences innovation. The success of this campaign will be measured by our ability to attract highly skilled individuals who not only excel in their technical roles but also embody the spirit of scientific excellence that defines Laboratory Technician work in France Paris. Implementing this plan ensures we become the preferred employer for tomorrow's leaders in clinical and research laboratories across the Île-de-France region, directly contributing to France's global standing in science and healthcare.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Laboratory Technicians to France's Paris Metro Area</dc:title>
  <dc:creator/>
  <cp:keywords/>
  <dcterms:created xsi:type="dcterms:W3CDTF">2025-12-12T10:50:48Z</dcterms:created>
  <dcterms:modified xsi:type="dcterms:W3CDTF">2025-12-12T10:50:48Z</dcterms:modified>
</cp:coreProperties>
</file>

<file path=docProps/custom.xml><?xml version="1.0" encoding="utf-8"?>
<Properties xmlns="http://schemas.openxmlformats.org/officeDocument/2006/custom-properties" xmlns:vt="http://schemas.openxmlformats.org/officeDocument/2006/docPropsVTypes"/>
</file>