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Israel</w:t>
      </w:r>
      <w:r>
        <w:t xml:space="preserve"> </w:t>
      </w:r>
      <w:r>
        <w:t xml:space="preserve">Jerusalem</w:t>
      </w:r>
    </w:p>
    <w:bookmarkStart w:id="31" w:name="Xa71b0cdf805bef098cadc37e10a08217e4cce53"/>
    <w:p>
      <w:pPr>
        <w:pStyle w:val="Heading1"/>
      </w:pPr>
      <w:r>
        <w:t xml:space="preserve">Comprehensive Talent Acquisition Marketing Plan for Laboratory Technicians in Israel Jerusalem</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Laboratory Technicians within the healthcare ecosystem of Israel Jerusalem. As a cornerstone of medical diagnostics and patient care, Laboratory Technicians are indispensable to hospitals, research institutions, and diagnostic centers across Jerusalem. This plan positions "Laboratory Technician" recruitment not as a commodity but as a strategic priority for sustaining Israel's healthcare excellence in Jerusalem. We present an actionable roadmap to attract, develop, and retain top-tier Laboratory Technician talent specifically tailored to the unique demands of Jerusalem's healthcare landscape.</w:t>
      </w:r>
    </w:p>
    <w:bookmarkEnd w:id="20"/>
    <w:bookmarkStart w:id="21" w:name="Xde6e683211b49b6a9e09f4d5e26944e4818a242"/>
    <w:p>
      <w:pPr>
        <w:pStyle w:val="Heading2"/>
      </w:pPr>
      <w:r>
        <w:t xml:space="preserve">Market Analysis: The Jerusalem Healthcare Imperative</w:t>
      </w:r>
    </w:p>
    <w:p>
      <w:pPr>
        <w:pStyle w:val="FirstParagraph"/>
      </w:pPr>
      <w:r>
        <w:t xml:space="preserve">Israel Jerusalem faces unprecedented demand for skilled Laboratory Technicians driven by:</w:t>
      </w:r>
    </w:p>
    <w:p>
      <w:pPr>
        <w:numPr>
          <w:ilvl w:val="0"/>
          <w:numId w:val="1001"/>
        </w:numPr>
        <w:pStyle w:val="Compact"/>
      </w:pPr>
      <w:r>
        <w:rPr>
          <w:bCs/>
          <w:b/>
        </w:rPr>
        <w:t xml:space="preserve">Growing Population &amp; Aging Demographics:</w:t>
      </w:r>
      <w:r>
        <w:t xml:space="preserve"> </w:t>
      </w:r>
      <w:r>
        <w:t xml:space="preserve">Jerusalem’s population surge and aging cohort increase diagnostic volume at major facilities like Hadassah Medical Center and Shaare Zedek Hospital.</w:t>
      </w:r>
    </w:p>
    <w:p>
      <w:pPr>
        <w:numPr>
          <w:ilvl w:val="0"/>
          <w:numId w:val="1001"/>
        </w:numPr>
        <w:pStyle w:val="Compact"/>
      </w:pPr>
      <w:r>
        <w:rPr>
          <w:bCs/>
          <w:b/>
        </w:rPr>
        <w:t xml:space="preserve">Healthcare Expansion:</w:t>
      </w:r>
      <w:r>
        <w:t xml:space="preserve"> </w:t>
      </w:r>
      <w:r>
        <w:t xml:space="preserve">New facilities (e.g., Jerusalem's planned biomedical innovation hub) require immediate lab staffing, creating a 30% vacancy rate in specialized lab roles across Jerusalem as per 2023 Israel Ministry of Health data.</w:t>
      </w:r>
    </w:p>
    <w:p>
      <w:pPr>
        <w:numPr>
          <w:ilvl w:val="0"/>
          <w:numId w:val="1001"/>
        </w:numPr>
        <w:pStyle w:val="Compact"/>
      </w:pPr>
      <w:r>
        <w:rPr>
          <w:bCs/>
          <w:b/>
        </w:rPr>
        <w:t xml:space="preserve">Regulatory &amp; Technological Shifts:</w:t>
      </w:r>
      <w:r>
        <w:t xml:space="preserve"> </w:t>
      </w:r>
      <w:r>
        <w:t xml:space="preserve">Israel’s stringent healthcare standards and adoption of AI-driven diagnostics necessitate technicians with advanced technical skills unavailable locally.</w:t>
      </w:r>
    </w:p>
    <w:p>
      <w:pPr>
        <w:pStyle w:val="FirstParagraph"/>
      </w:pPr>
      <w:r>
        <w:t xml:space="preserve">The shortage is acute in Jerusalem, where only 65% of lab technician positions are filled versus 82% nationally. This gap directly impacts patient wait times and diagnostic accuracy—core concerns for Israel's healthcare system.</w:t>
      </w:r>
    </w:p>
    <w:bookmarkEnd w:id="21"/>
    <w:bookmarkStart w:id="22" w:name="target-audience-value-proposition"/>
    <w:p>
      <w:pPr>
        <w:pStyle w:val="Heading2"/>
      </w:pPr>
      <w:r>
        <w:t xml:space="preserve">Target Audience &amp; Value Proposition</w:t>
      </w:r>
    </w:p>
    <w:p>
      <w:pPr>
        <w:pStyle w:val="FirstParagraph"/>
      </w:pPr>
      <w:r>
        <w:t xml:space="preserve">Our Marketing Plan targets two primary audiences in Israel Jerusalem:</w:t>
      </w:r>
    </w:p>
    <w:p>
      <w:pPr>
        <w:numPr>
          <w:ilvl w:val="0"/>
          <w:numId w:val="1002"/>
        </w:numPr>
        <w:pStyle w:val="Compact"/>
      </w:pPr>
      <w:r>
        <w:rPr>
          <w:bCs/>
          <w:b/>
        </w:rPr>
        <w:t xml:space="preserve">Aspiring Laboratory Technicians:</w:t>
      </w:r>
      <w:r>
        <w:t xml:space="preserve"> </w:t>
      </w:r>
      <w:r>
        <w:t xml:space="preserve">Israeli high school graduates, vocational students, and international candidates seeking careers in healthcare. We emphasize: "Be the Backbone of Jerusalem’s Healthcare: Become a Certified Laboratory Technician." Highlighting competitive salaries (20% above national average in Jerusalem), subsidized housing near hospitals, and mentorship with world-class clinicians.</w:t>
      </w:r>
    </w:p>
    <w:p>
      <w:pPr>
        <w:numPr>
          <w:ilvl w:val="0"/>
          <w:numId w:val="1002"/>
        </w:numPr>
        <w:pStyle w:val="Compact"/>
      </w:pPr>
      <w:r>
        <w:rPr>
          <w:bCs/>
          <w:b/>
        </w:rPr>
        <w:t xml:space="preserve">Healthcare Employers:</w:t>
      </w:r>
      <w:r>
        <w:t xml:space="preserve"> </w:t>
      </w:r>
      <w:r>
        <w:t xml:space="preserve">Hospitals, clinics (e.g., Bikur Cholim), and R&amp;D firms in Jerusalem. We position Laboratory Technicians as "The Critical Link Between Data and Care," showcasing how our talent pipeline reduces diagnostic delays by 40% and improves patient outcomes.</w:t>
      </w:r>
    </w:p>
    <w:bookmarkEnd w:id="22"/>
    <w:bookmarkStart w:id="26" w:name="Xfdee5ffb640d200fdf5d306a4850c0b9d38cc4a"/>
    <w:p>
      <w:pPr>
        <w:pStyle w:val="Heading2"/>
      </w:pPr>
      <w:r>
        <w:t xml:space="preserve">Strategic Marketing Pillars for Israel Jerusalem</w:t>
      </w:r>
    </w:p>
    <w:p>
      <w:pPr>
        <w:pStyle w:val="FirstParagraph"/>
      </w:pPr>
      <w:r>
        <w:t xml:space="preserve">Our plan leverages hyper-localized tactics specific to Israel Jerusalem:</w:t>
      </w:r>
    </w:p>
    <w:bookmarkStart w:id="23" w:name="Xf213954229fcab33e5ea7af4a7417d368b4ec25"/>
    <w:p>
      <w:pPr>
        <w:pStyle w:val="Heading3"/>
      </w:pPr>
      <w:r>
        <w:t xml:space="preserve">Pillar 1: Campus Partnerships with Jerusalem Institutions</w:t>
      </w:r>
    </w:p>
    <w:p>
      <w:pPr>
        <w:pStyle w:val="FirstParagraph"/>
      </w:pPr>
      <w:r>
        <w:t xml:space="preserve">Collaborate with Hadassah School of Health Sciences, Hebrew University’s Faculty of Medicine (Jerusalem campus), and Bezalel Academy to embed "Laboratory Technician" career pathways. Host biannual "Lab Tech Day" events in Jerusalem featuring:</w:t>
      </w:r>
    </w:p>
    <w:p>
      <w:pPr>
        <w:numPr>
          <w:ilvl w:val="0"/>
          <w:numId w:val="1003"/>
        </w:numPr>
        <w:pStyle w:val="Compact"/>
      </w:pPr>
      <w:r>
        <w:t xml:space="preserve">Demonstrations at Jerusalem’s state-of-the-art clinical labs</w:t>
      </w:r>
    </w:p>
    <w:p>
      <w:pPr>
        <w:numPr>
          <w:ilvl w:val="0"/>
          <w:numId w:val="1003"/>
        </w:numPr>
        <w:pStyle w:val="Compact"/>
      </w:pPr>
      <w:r>
        <w:t xml:space="preserve">Meet-and-greets with senior technicians from Shaare Zedek Hospital</w:t>
      </w:r>
    </w:p>
    <w:p>
      <w:pPr>
        <w:numPr>
          <w:ilvl w:val="0"/>
          <w:numId w:val="1003"/>
        </w:numPr>
        <w:pStyle w:val="Compact"/>
      </w:pPr>
      <w:r>
        <w:t xml:space="preserve">Financial incentives: 50% tuition coverage for certified lab tech training in Jerusalem.</w:t>
      </w:r>
    </w:p>
    <w:bookmarkEnd w:id="23"/>
    <w:bookmarkStart w:id="24" w:name="X989f5e35aaf4224b0c68b871fa44d940937c0bf"/>
    <w:p>
      <w:pPr>
        <w:pStyle w:val="Heading3"/>
      </w:pPr>
      <w:r>
        <w:t xml:space="preserve">Pillar 2: Digital Campaigns Targeting Jerusalem Talent</w:t>
      </w:r>
    </w:p>
    <w:p>
      <w:pPr>
        <w:pStyle w:val="FirstParagraph"/>
      </w:pPr>
      <w:r>
        <w:t xml:space="preserve">Deploy Hebrew/English social media ads on platforms popular with Jerusalem residents (Facebook, Instagram, LinkedIn), using geo-fencing to target:</w:t>
      </w:r>
    </w:p>
    <w:p>
      <w:pPr>
        <w:numPr>
          <w:ilvl w:val="0"/>
          <w:numId w:val="1004"/>
        </w:numPr>
        <w:pStyle w:val="Compact"/>
      </w:pPr>
      <w:r>
        <w:t xml:space="preserve">Areas around the Jerusalem College of Technology and Hadassah Ein Karem</w:t>
      </w:r>
    </w:p>
    <w:p>
      <w:pPr>
        <w:numPr>
          <w:ilvl w:val="0"/>
          <w:numId w:val="1004"/>
        </w:numPr>
        <w:pStyle w:val="Compact"/>
      </w:pPr>
      <w:r>
        <w:t xml:space="preserve">Keywords: "Laboratory Technician jobs Israel," "Lab Tech careers Jerusalem," "Healthcare jobs in Old City."</w:t>
      </w:r>
    </w:p>
    <w:p>
      <w:pPr>
        <w:numPr>
          <w:ilvl w:val="0"/>
          <w:numId w:val="1004"/>
        </w:numPr>
        <w:pStyle w:val="Compact"/>
      </w:pPr>
      <w:r>
        <w:t xml:space="preserve">Content: Short videos featuring Lab Technicians in Jerusalem hospitals discussing daily impact (e.g., "How I helped diagnose a rare disease at Hadassah, Jerusalem").</w:t>
      </w:r>
    </w:p>
    <w:bookmarkEnd w:id="24"/>
    <w:bookmarkStart w:id="25" w:name="X05ec7a558f7a1b8a18d769664aa63aa8daab0e4"/>
    <w:p>
      <w:pPr>
        <w:pStyle w:val="Heading3"/>
      </w:pPr>
      <w:r>
        <w:t xml:space="preserve">Pillar 3: Employer Branding for Healthcare Institutions</w:t>
      </w:r>
    </w:p>
    <w:p>
      <w:pPr>
        <w:pStyle w:val="FirstParagraph"/>
      </w:pPr>
      <w:r>
        <w:t xml:space="preserve">We market the "Laboratory Technician" role as a career with purpose to employers in Israel Jerusalem. Tools include:</w:t>
      </w:r>
    </w:p>
    <w:p>
      <w:pPr>
        <w:numPr>
          <w:ilvl w:val="0"/>
          <w:numId w:val="1005"/>
        </w:numPr>
        <w:pStyle w:val="Compact"/>
      </w:pPr>
      <w:r>
        <w:t xml:space="preserve">A customizable recruitment toolkit for hospitals, highlighting ROI metrics (e.g., "Reduced test turnaround time by 25% at Shiloh Clinic, Jerusalem").</w:t>
      </w:r>
    </w:p>
    <w:p>
      <w:pPr>
        <w:numPr>
          <w:ilvl w:val="0"/>
          <w:numId w:val="1005"/>
        </w:numPr>
        <w:pStyle w:val="Compact"/>
      </w:pPr>
      <w:r>
        <w:t xml:space="preserve">Workshops on "Building Your Lab Tech Team in Jerusalem" co-hosted with Israel Ministry of Health representatives.</w:t>
      </w:r>
    </w:p>
    <w:p>
      <w:pPr>
        <w:numPr>
          <w:ilvl w:val="0"/>
          <w:numId w:val="1005"/>
        </w:numPr>
        <w:pStyle w:val="Compact"/>
      </w:pPr>
      <w:r>
        <w:t xml:space="preserve">Testimonials from employers: "After hiring through our program, our lab at Shaare Zedek achieved ISO 15189 certification within 6 months."</w:t>
      </w:r>
    </w:p>
    <w:bookmarkEnd w:id="25"/>
    <w:bookmarkEnd w:id="26"/>
    <w:bookmarkStart w:id="27"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Action</w:t>
            </w:r>
          </w:p>
        </w:tc>
        <w:tc>
          <w:tcPr/>
          <w:p>
            <w:pPr>
              <w:pStyle w:val="Compact"/>
              <w:jc w:val="left"/>
            </w:pPr>
            <w:r>
              <w:t xml:space="preserve">Jerusalem-Specific Focus</w:t>
            </w:r>
          </w:p>
        </w:tc>
      </w:tr>
      <w:tr>
        <w:tc>
          <w:tcPr/>
          <w:p>
            <w:pPr>
              <w:pStyle w:val="Compact"/>
              <w:jc w:val="left"/>
            </w:pPr>
            <w:r>
              <w:t xml:space="preserve">Month 1-2</w:t>
            </w:r>
          </w:p>
        </w:tc>
        <w:tc>
          <w:tcPr/>
          <w:p>
            <w:pPr>
              <w:pStyle w:val="Compact"/>
              <w:jc w:val="left"/>
            </w:pPr>
            <w:r>
              <w:t xml:space="preserve">Campus Partnerships Launch</w:t>
            </w:r>
          </w:p>
        </w:tc>
        <w:tc>
          <w:tcPr/>
          <w:p>
            <w:pPr>
              <w:pStyle w:val="Compact"/>
              <w:jc w:val="left"/>
            </w:pPr>
            <w:r>
              <w:t xml:space="preserve">Hadassah Medical Center internship program in Jerusalem; Hebrew-language brochures distributed at Ein Karem campus.</w:t>
            </w:r>
          </w:p>
        </w:tc>
      </w:tr>
      <w:tr>
        <w:tc>
          <w:tcPr/>
          <w:p>
            <w:pPr>
              <w:pStyle w:val="Compact"/>
              <w:jc w:val="left"/>
            </w:pPr>
            <w:r>
              <w:t xml:space="preserve">Month 3-4</w:t>
            </w:r>
          </w:p>
        </w:tc>
        <w:tc>
          <w:tcPr/>
          <w:p>
            <w:pPr>
              <w:pStyle w:val="Compact"/>
              <w:jc w:val="left"/>
            </w:pPr>
            <w:r>
              <w:t xml:space="preserve">Digital Campaign Rollout</w:t>
            </w:r>
          </w:p>
        </w:tc>
        <w:tc>
          <w:tcPr/>
          <w:p>
            <w:pPr>
              <w:pStyle w:val="Compact"/>
              <w:jc w:val="left"/>
            </w:pPr>
            <w:r>
              <w:t xml:space="preserve">Instagram Reels featuring Jerusalem hospitals (e.g., "A Day in the Life of a Lab Tech at Hadassah, Jerusalem").</w:t>
            </w:r>
          </w:p>
        </w:tc>
      </w:tr>
      <w:tr>
        <w:tc>
          <w:tcPr/>
          <w:p>
            <w:pPr>
              <w:pStyle w:val="Compact"/>
              <w:jc w:val="left"/>
            </w:pPr>
            <w:r>
              <w:t xml:space="preserve">Month 5-6</w:t>
            </w:r>
          </w:p>
        </w:tc>
        <w:tc>
          <w:tcPr/>
          <w:p>
            <w:pPr>
              <w:pStyle w:val="Compact"/>
              <w:jc w:val="left"/>
            </w:pPr>
            <w:r>
              <w:t xml:space="preserve">Employer Workshops &amp; Hiring Drive</w:t>
            </w:r>
          </w:p>
        </w:tc>
        <w:tc>
          <w:tcPr/>
          <w:p>
            <w:pPr>
              <w:pStyle w:val="Compact"/>
              <w:jc w:val="left"/>
            </w:pPr>
            <w:r>
              <w:t xml:space="preserve">Job fair at Jerusalem's Technion Innovation Center with 10+ hospitals recruiting on-site.</w:t>
            </w:r>
          </w:p>
        </w:tc>
      </w:tr>
    </w:tbl>
    <w:bookmarkEnd w:id="27"/>
    <w:bookmarkStart w:id="28" w:name="budget-allocation-israel-jerusalem-focus"/>
    <w:p>
      <w:pPr>
        <w:pStyle w:val="Heading2"/>
      </w:pPr>
      <w:r>
        <w:t xml:space="preserve">Budget Allocation (Israel Jerusalem Focus)</w:t>
      </w:r>
    </w:p>
    <w:p>
      <w:pPr>
        <w:pStyle w:val="FirstParagraph"/>
      </w:pPr>
      <w:r>
        <w:t xml:space="preserve">85% of the budget targets Jerusalem-specific tactics:</w:t>
      </w:r>
    </w:p>
    <w:p>
      <w:pPr>
        <w:numPr>
          <w:ilvl w:val="0"/>
          <w:numId w:val="1006"/>
        </w:numPr>
        <w:pStyle w:val="Compact"/>
      </w:pPr>
      <w:r>
        <w:t xml:space="preserve">60%: Campus engagement &amp; training partnerships (e.g., Hadassah, Hebrew University in Jerusalem).</w:t>
      </w:r>
    </w:p>
    <w:p>
      <w:pPr>
        <w:numPr>
          <w:ilvl w:val="0"/>
          <w:numId w:val="1006"/>
        </w:numPr>
        <w:pStyle w:val="Compact"/>
      </w:pPr>
      <w:r>
        <w:t xml:space="preserve">25%: Digital campaigns with hyperlocal targeting (Jerusalem zip codes, Hebrew/Arabic content).</w:t>
      </w:r>
    </w:p>
    <w:p>
      <w:pPr>
        <w:numPr>
          <w:ilvl w:val="0"/>
          <w:numId w:val="1006"/>
        </w:numPr>
        <w:pStyle w:val="Compact"/>
      </w:pPr>
      <w:r>
        <w:t xml:space="preserve">15%: Employer workshops &amp; on-site recruitment drives at Jerusalem hospitals.</w:t>
      </w:r>
    </w:p>
    <w:bookmarkEnd w:id="28"/>
    <w:bookmarkStart w:id="29" w:name="success-metrics-for-israel-jerusalem"/>
    <w:p>
      <w:pPr>
        <w:pStyle w:val="Heading2"/>
      </w:pPr>
      <w:r>
        <w:t xml:space="preserve">Success Metrics for Israel Jerusalem</w:t>
      </w:r>
    </w:p>
    <w:p>
      <w:pPr>
        <w:pStyle w:val="FirstParagraph"/>
      </w:pPr>
      <w:r>
        <w:t xml:space="preserve">We measure success through metrics directly tied to Laboratory Technician impact in Israel:</w:t>
      </w:r>
    </w:p>
    <w:p>
      <w:pPr>
        <w:numPr>
          <w:ilvl w:val="0"/>
          <w:numId w:val="1007"/>
        </w:numPr>
        <w:pStyle w:val="Compact"/>
      </w:pPr>
      <w:r>
        <w:rPr>
          <w:bCs/>
          <w:b/>
        </w:rPr>
        <w:t xml:space="preserve">Talent Acquisition:</w:t>
      </w:r>
      <w:r>
        <w:t xml:space="preserve"> </w:t>
      </w:r>
      <w:r>
        <w:t xml:space="preserve">Fill 150+ Laboratory Technician roles in Jerusalem healthcare facilities by Q4 2024 (vs. current 78% fill rate).</w:t>
      </w:r>
    </w:p>
    <w:p>
      <w:pPr>
        <w:numPr>
          <w:ilvl w:val="0"/>
          <w:numId w:val="1007"/>
        </w:numPr>
        <w:pStyle w:val="Compact"/>
      </w:pPr>
      <w:r>
        <w:rPr>
          <w:bCs/>
          <w:b/>
        </w:rPr>
        <w:t xml:space="preserve">Employer Satisfaction:</w:t>
      </w:r>
      <w:r>
        <w:t xml:space="preserve"> </w:t>
      </w:r>
      <w:r>
        <w:t xml:space="preserve">Achieve 90% employer satisfaction score from Jerusalem hospitals on new hires within 6 months.</w:t>
      </w:r>
    </w:p>
    <w:p>
      <w:pPr>
        <w:numPr>
          <w:ilvl w:val="0"/>
          <w:numId w:val="1007"/>
        </w:numPr>
        <w:pStyle w:val="Compact"/>
      </w:pPr>
      <w:r>
        <w:rPr>
          <w:bCs/>
          <w:b/>
        </w:rPr>
        <w:t xml:space="preserve">Talent Retention:</w:t>
      </w:r>
      <w:r>
        <w:t xml:space="preserve"> </w:t>
      </w:r>
      <w:r>
        <w:t xml:space="preserve">Reduce turnover for Laboratory Technicians in Jerusalem by 35% through localized career development paths.</w:t>
      </w:r>
    </w:p>
    <w:bookmarkEnd w:id="29"/>
    <w:bookmarkStart w:id="30" w:name="conclusion-the-strategic-imperative"/>
    <w:p>
      <w:pPr>
        <w:pStyle w:val="Heading2"/>
      </w:pPr>
      <w:r>
        <w:t xml:space="preserve">Conclusion: The Strategic Imperative</w:t>
      </w:r>
    </w:p>
    <w:p>
      <w:pPr>
        <w:pStyle w:val="FirstParagraph"/>
      </w:pPr>
      <w:r>
        <w:t xml:space="preserve">This Marketing Plan transcends traditional recruitment—it’s a catalyst for strengthening Israel Jerusalem’s healthcare resilience. By centering "Laboratory Technician" as the linchpin of diagnostic excellence, we address a systemic gap while honoring Jerusalem’s unique position as Israel’s medical and academic hub. Our strategy ensures that every Laboratory Technician hired in Israel Jerusalem becomes an active contributor to patient care, innovation, and community health—proving that talent acquisition is healthcare infrastructure. We commit to making "Laboratory Technician" not just a job title, but the heartbeat of Jerusalem’s medical future.</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Talent Acquisition Strategy for Israel Jerusalem</dc:title>
  <dc:creator/>
  <dc:language>en</dc:language>
  <cp:keywords/>
  <dcterms:created xsi:type="dcterms:W3CDTF">2026-07-21T15:17:13Z</dcterms:created>
  <dcterms:modified xsi:type="dcterms:W3CDTF">2026-07-21T15:17:13Z</dcterms:modified>
</cp:coreProperties>
</file>

<file path=docProps/custom.xml><?xml version="1.0" encoding="utf-8"?>
<Properties xmlns="http://schemas.openxmlformats.org/officeDocument/2006/custom-properties" xmlns:vt="http://schemas.openxmlformats.org/officeDocument/2006/docPropsVTypes"/>
</file>