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Laboratory</w:t>
      </w:r>
      <w:r>
        <w:t xml:space="preserve"> </w:t>
      </w:r>
      <w:r>
        <w:t xml:space="preserve">Technicians</w:t>
      </w:r>
      <w:r>
        <w:t xml:space="preserve"> </w:t>
      </w:r>
      <w:r>
        <w:t xml:space="preserve">to</w:t>
      </w:r>
      <w:r>
        <w:t xml:space="preserve"> </w:t>
      </w:r>
      <w:r>
        <w:t xml:space="preserve">Japan</w:t>
      </w:r>
      <w:r>
        <w:t xml:space="preserve"> </w:t>
      </w:r>
      <w:r>
        <w:t xml:space="preserve">Tokyo</w:t>
      </w:r>
    </w:p>
    <w:bookmarkStart w:id="31" w:name="X946a862e7e44acde0b66b8abb255fe30a7efb52"/>
    <w:p>
      <w:pPr>
        <w:pStyle w:val="Heading1"/>
      </w:pPr>
      <w:r>
        <w:t xml:space="preserve">Strategic Marketing Plan for Attracting Top-Tier Laboratory Technicians in Japan Tokyo</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highly skilled Laboratory Technicians for the dynamic scientific ecosystem in Tokyo, Japan. As Japan’s capital and premier hub for pharmaceutical innovation, medical research, and advanced manufacturing, Tokyo presents an unparalleled opportunity to build elite laboratory teams. This plan integrates cultural insights, industry demand analysis, and tailored recruitment channels to position Tokyo as the destination of choice for global Laboratory Technicians seeking professional growth within a world-class environment.</w:t>
      </w:r>
    </w:p>
    <w:bookmarkEnd w:id="20"/>
    <w:bookmarkStart w:id="21" w:name="X69b5dfd3a9583908b6b91be8c007f69402b8407"/>
    <w:p>
      <w:pPr>
        <w:pStyle w:val="Heading2"/>
      </w:pPr>
      <w:r>
        <w:t xml:space="preserve">Market Analysis: The Japan Tokyo Laboratory Technician Landscape</w:t>
      </w:r>
    </w:p>
    <w:p>
      <w:pPr>
        <w:pStyle w:val="FirstParagraph"/>
      </w:pPr>
      <w:r>
        <w:t xml:space="preserve">Japan’s healthcare and biotechnology sectors are experiencing unprecedented growth, driven by an aging population, government investment in R&amp;D (e.g., the 2023 Medical Innovation Strategy), and Tokyo’s status as Asia’s leading life sciences cluster. Over 60% of Japan’s top pharmaceutical companies (including Takeda, Eisai, and Daiichi Sankyo) maintain major R&amp;D facilities in Tokyo. However, a critical shortage of Laboratory Technicians persists—projected to reach 35,000 unfilled roles by 2027 per the Japanese Ministry of Health. This gap creates an urgent need for a strategic Marketing Plan to attract talent.</w:t>
      </w:r>
    </w:p>
    <w:bookmarkEnd w:id="21"/>
    <w:bookmarkStart w:id="22" w:name="X5d3d9d1a31a304b410997bc9395e9451d5b733e"/>
    <w:p>
      <w:pPr>
        <w:pStyle w:val="Heading2"/>
      </w:pPr>
      <w:r>
        <w:t xml:space="preserve">Target Audience: The Ideal Laboratory Technician in Japan Tokyo</w:t>
      </w:r>
    </w:p>
    <w:p>
      <w:pPr>
        <w:pStyle w:val="FirstParagraph"/>
      </w:pPr>
      <w:r>
        <w:t xml:space="preserve">Our primary audience comprises experienced Laboratory Technicians (5+ years), particularly those with expertise in:</w:t>
      </w:r>
    </w:p>
    <w:p>
      <w:pPr>
        <w:numPr>
          <w:ilvl w:val="0"/>
          <w:numId w:val="1001"/>
        </w:numPr>
        <w:pStyle w:val="Compact"/>
      </w:pPr>
      <w:r>
        <w:t xml:space="preserve">Pharmaceutical QC/Testing (GMP compliance)</w:t>
      </w:r>
    </w:p>
    <w:p>
      <w:pPr>
        <w:numPr>
          <w:ilvl w:val="0"/>
          <w:numId w:val="1001"/>
        </w:numPr>
        <w:pStyle w:val="Compact"/>
      </w:pPr>
      <w:r>
        <w:t xml:space="preserve">Molecular Biology &amp; Genomics</w:t>
      </w:r>
    </w:p>
    <w:p>
      <w:pPr>
        <w:numPr>
          <w:ilvl w:val="0"/>
          <w:numId w:val="1001"/>
        </w:numPr>
        <w:pStyle w:val="Compact"/>
      </w:pPr>
      <w:r>
        <w:t xml:space="preserve">Bioinformatics &amp; Data Analysis</w:t>
      </w:r>
    </w:p>
    <w:p>
      <w:pPr>
        <w:numPr>
          <w:ilvl w:val="0"/>
          <w:numId w:val="1001"/>
        </w:numPr>
        <w:pStyle w:val="Compact"/>
      </w:pPr>
      <w:r>
        <w:t xml:space="preserve">Medical Device Quality Assurance</w:t>
      </w:r>
    </w:p>
    <w:p>
      <w:pPr>
        <w:pStyle w:val="FirstParagraph"/>
      </w:pPr>
      <w:r>
        <w:t xml:space="preserve">Secondary audiences include recent graduates from top Japanese universities (e.g., Tokyo University of Science, Keio) and international candidates seeking relocation. Cultural alignment is critical: We prioritize candidates who value Japan’s work ethic (gaman), precision culture, and team-oriented environments. Key differentiators include competitive compensation (¥4.5M–¥7.5M/year), visa support, and integration programs.</w:t>
      </w:r>
    </w:p>
    <w:bookmarkEnd w:id="22"/>
    <w:bookmarkStart w:id="23" w:name="X9e059fd3b868a2b3a3f7f14baa01c3ac1ae8bbd"/>
    <w:p>
      <w:pPr>
        <w:pStyle w:val="Heading2"/>
      </w:pPr>
      <w:r>
        <w:t xml:space="preserve">Unique Value Proposition (UVP): Why Choose Tokyo for Your Laboratory Technician Career?</w:t>
      </w:r>
    </w:p>
    <w:p>
      <w:pPr>
        <w:pStyle w:val="FirstParagraph"/>
      </w:pPr>
      <w:r>
        <w:t xml:space="preserve">Our UVP centers on three pillars:</w:t>
      </w:r>
    </w:p>
    <w:p>
      <w:pPr>
        <w:numPr>
          <w:ilvl w:val="0"/>
          <w:numId w:val="1002"/>
        </w:numPr>
        <w:pStyle w:val="Compact"/>
      </w:pPr>
      <w:r>
        <w:rPr>
          <w:bCs/>
          <w:b/>
        </w:rPr>
        <w:t xml:space="preserve">PProfessional Acceleration in a Global Hub</w:t>
      </w:r>
      <w:r>
        <w:t xml:space="preserve">: Tokyo’s concentration of biotech accelerators (e.g., Bio-Tokyo Innovation Park) and 30+ global pharma HQs provides unparalleled networking, training, and career mobility. Laboratory Technicians gain exposure to cutting-edge projects like mRNA vaccine development and AI-driven drug discovery.</w:t>
      </w:r>
    </w:p>
    <w:p>
      <w:pPr>
        <w:numPr>
          <w:ilvl w:val="0"/>
          <w:numId w:val="1002"/>
        </w:numPr>
        <w:pStyle w:val="Compact"/>
      </w:pPr>
      <w:r>
        <w:rPr>
          <w:bCs/>
          <w:b/>
        </w:rPr>
        <w:t xml:space="preserve">Cultural Immersion &amp; Support Systems</w:t>
      </w:r>
      <w:r>
        <w:t xml:space="preserve">: We offer subsidized Japanese language courses (JLPT N3 preparation), housing assistance in safe neighborhoods (e.g., Shinjuku, Meguro), and dedicated cultural mentors—addressing top relocation concerns for international talent.</w:t>
      </w:r>
    </w:p>
    <w:p>
      <w:pPr>
        <w:numPr>
          <w:ilvl w:val="0"/>
          <w:numId w:val="1002"/>
        </w:numPr>
        <w:pStyle w:val="Compact"/>
      </w:pPr>
      <w:r>
        <w:rPr>
          <w:bCs/>
          <w:b/>
        </w:rPr>
        <w:t xml:space="preserve">Work-Life Harmony Innovation</w:t>
      </w:r>
      <w:r>
        <w:t xml:space="preserve">: Tokyo companies increasingly adopt flexible hours and remote options post-pandemic. Our partners guarantee 4-5 day workweeks with no mandatory overtime—a significant contrast to traditional Japanese corporate culture, directly appealing to modern Laboratory Technicians seeking sustainability.</w:t>
      </w:r>
    </w:p>
    <w:bookmarkEnd w:id="23"/>
    <w:bookmarkStart w:id="27" w:name="Xefe94a6f70dfff4c57855eed0540554e047599d"/>
    <w:p>
      <w:pPr>
        <w:pStyle w:val="Heading2"/>
      </w:pPr>
      <w:r>
        <w:t xml:space="preserve">Marketing Strategy: Channel-Specific Tactics for Japan Tokyo</w:t>
      </w:r>
    </w:p>
    <w:p>
      <w:pPr>
        <w:pStyle w:val="FirstParagraph"/>
      </w:pPr>
      <w:r>
        <w:t xml:space="preserve">Our multi-channel approach targets Japanese and global candidates through culturally resonant platforms:</w:t>
      </w:r>
    </w:p>
    <w:bookmarkStart w:id="24" w:name="Xac20000d94bdb64f69e4c3cd7c906cedbb569e6"/>
    <w:p>
      <w:pPr>
        <w:pStyle w:val="Heading3"/>
      </w:pPr>
      <w:r>
        <w:t xml:space="preserve">1. Digital Recruitment Platform Optimization (60% of Budget)</w:t>
      </w:r>
    </w:p>
    <w:p>
      <w:pPr>
        <w:numPr>
          <w:ilvl w:val="0"/>
          <w:numId w:val="1003"/>
        </w:numPr>
        <w:pStyle w:val="Compact"/>
      </w:pPr>
      <w:r>
        <w:rPr>
          <w:bCs/>
          <w:b/>
        </w:rPr>
        <w:t xml:space="preserve">LinkedIn Japan + Wantedly:</w:t>
      </w:r>
      <w:r>
        <w:t xml:space="preserve"> </w:t>
      </w:r>
      <w:r>
        <w:t xml:space="preserve">Hyper-targeted ads highlighting "Tokyo Laboratory Technician" roles with testimonials from current staff (e.g., "I moved from Singapore to Tokyo in 2023 and lead a Genomics team at Takeda").</w:t>
      </w:r>
    </w:p>
    <w:p>
      <w:pPr>
        <w:numPr>
          <w:ilvl w:val="0"/>
          <w:numId w:val="1003"/>
        </w:numPr>
        <w:pStyle w:val="Compact"/>
      </w:pPr>
      <w:r>
        <w:rPr>
          <w:bCs/>
          <w:b/>
        </w:rPr>
        <w:t xml:space="preserve">Japanese Job Portals (e.g., Daijob, CareerCross):</w:t>
      </w:r>
      <w:r>
        <w:t xml:space="preserve"> </w:t>
      </w:r>
      <w:r>
        <w:t xml:space="preserve">Ads featuring Japanese subtitles and QR codes linking to virtual lab tours of Tokyo facilities. Emphasize "正社員" (full-time) status and visa sponsorship.</w:t>
      </w:r>
    </w:p>
    <w:p>
      <w:pPr>
        <w:numPr>
          <w:ilvl w:val="0"/>
          <w:numId w:val="1003"/>
        </w:numPr>
        <w:pStyle w:val="Compact"/>
      </w:pPr>
      <w:r>
        <w:rPr>
          <w:bCs/>
          <w:b/>
        </w:rPr>
        <w:t xml:space="preserve">University Partnerships:</w:t>
      </w:r>
      <w:r>
        <w:t xml:space="preserve"> </w:t>
      </w:r>
      <w:r>
        <w:t xml:space="preserve">Direct recruitment at Tokyo University of Science, Kyoto University (via their Tokyo campus), and Osaka University’s biotech programs with sponsored workshops on "Career Paths for Laboratory Technicians in Japan."</w:t>
      </w:r>
    </w:p>
    <w:bookmarkEnd w:id="24"/>
    <w:bookmarkStart w:id="25" w:name="Xe1a884a58ce9f0048c7bbfc234ef23b00abb5b8"/>
    <w:p>
      <w:pPr>
        <w:pStyle w:val="Heading3"/>
      </w:pPr>
      <w:r>
        <w:t xml:space="preserve">2. Cultural &amp; Community Engagement (25% of Budget)</w:t>
      </w:r>
    </w:p>
    <w:p>
      <w:pPr>
        <w:numPr>
          <w:ilvl w:val="0"/>
          <w:numId w:val="1004"/>
        </w:numPr>
        <w:pStyle w:val="Compact"/>
      </w:pPr>
      <w:r>
        <w:rPr>
          <w:bCs/>
          <w:b/>
        </w:rPr>
        <w:t xml:space="preserve">Tokyo Science Festivals:</w:t>
      </w:r>
      <w:r>
        <w:t xml:space="preserve"> </w:t>
      </w:r>
      <w:r>
        <w:t xml:space="preserve">Sponsor booths at events like the annual Tokyo International Life Sciences Symposium to showcase Laboratory Technician roles.</w:t>
      </w:r>
    </w:p>
    <w:p>
      <w:pPr>
        <w:numPr>
          <w:ilvl w:val="0"/>
          <w:numId w:val="1004"/>
        </w:numPr>
        <w:pStyle w:val="Compact"/>
      </w:pPr>
      <w:r>
        <w:rPr>
          <w:bCs/>
          <w:b/>
        </w:rPr>
        <w:t xml:space="preserve">Webinars with Japanese Experts:</w:t>
      </w:r>
      <w:r>
        <w:t xml:space="preserve"> </w:t>
      </w:r>
      <w:r>
        <w:t xml:space="preserve">Host "Living and Working as a Laboratory Technician in Tokyo" sessions featuring local professionals (e.g., a Senior Lab Tech at Eisai discussing work-life balance).</w:t>
      </w:r>
    </w:p>
    <w:p>
      <w:pPr>
        <w:numPr>
          <w:ilvl w:val="0"/>
          <w:numId w:val="1004"/>
        </w:numPr>
        <w:pStyle w:val="Compact"/>
      </w:pPr>
      <w:r>
        <w:rPr>
          <w:bCs/>
          <w:b/>
        </w:rPr>
        <w:t xml:space="preserve">Cultural Exchange Events:</w:t>
      </w:r>
      <w:r>
        <w:t xml:space="preserve"> </w:t>
      </w:r>
      <w:r>
        <w:t xml:space="preserve">Partner with Tokyo’s International Association for networking dinners, emphasizing Japan’s respect for technical expertise.</w:t>
      </w:r>
    </w:p>
    <w:bookmarkEnd w:id="25"/>
    <w:bookmarkStart w:id="26" w:name="employer-branding-retention-15-of-budget"/>
    <w:p>
      <w:pPr>
        <w:pStyle w:val="Heading3"/>
      </w:pPr>
      <w:r>
        <w:t xml:space="preserve">3. Employer Branding &amp; Retention (15% of Budget)</w:t>
      </w:r>
    </w:p>
    <w:p>
      <w:pPr>
        <w:numPr>
          <w:ilvl w:val="0"/>
          <w:numId w:val="1005"/>
        </w:numPr>
        <w:pStyle w:val="Compact"/>
      </w:pPr>
      <w:r>
        <w:rPr>
          <w:bCs/>
          <w:b/>
        </w:rPr>
        <w:t xml:space="preserve">Testimonial Videos:</w:t>
      </w:r>
      <w:r>
        <w:t xml:space="preserve"> </w:t>
      </w:r>
      <w:r>
        <w:t xml:space="preserve">Short films of Laboratory Technicians in Tokyo (e.g., "My Day at a Tokyo Pharma Lab") featuring English subtitles and Japanese voiceover, emphasizing safety, mentorship, and innovation.</w:t>
      </w:r>
    </w:p>
    <w:p>
      <w:pPr>
        <w:numPr>
          <w:ilvl w:val="0"/>
          <w:numId w:val="1005"/>
        </w:numPr>
        <w:pStyle w:val="Compact"/>
      </w:pPr>
      <w:r>
        <w:rPr>
          <w:bCs/>
          <w:b/>
        </w:rPr>
        <w:t xml:space="preserve">Retention Incentives:</w:t>
      </w:r>
      <w:r>
        <w:t xml:space="preserve"> </w:t>
      </w:r>
      <w:r>
        <w:t xml:space="preserve">Offer annual wellness stipends (¥200,000) and career pathing to Senior Specialist roles within 24 months—a key factor in reducing turnover among Laboratory Technicians.</w:t>
      </w:r>
    </w:p>
    <w:bookmarkEnd w:id="26"/>
    <w:bookmarkEnd w:id="27"/>
    <w:bookmarkStart w:id="28" w:name="implementation-timeline-kpis"/>
    <w:p>
      <w:pPr>
        <w:pStyle w:val="Heading2"/>
      </w:pPr>
      <w:r>
        <w:t xml:space="preserve">Implementation Timeline &amp; KPIs</w:t>
      </w:r>
    </w:p>
    <w:p>
      <w:pPr>
        <w:pStyle w:val="FirstParagraph"/>
      </w:pPr>
      <w:r>
        <w:rPr>
          <w:bCs/>
          <w:b/>
        </w:rPr>
        <w:t xml:space="preserve">Q1 2024:</w:t>
      </w:r>
      <w:r>
        <w:t xml:space="preserve"> </w:t>
      </w:r>
      <w:r>
        <w:t xml:space="preserve">Launch digital campaigns; finalize university partnerships.</w:t>
      </w:r>
      <w:r>
        <w:t xml:space="preserve"> </w:t>
      </w:r>
      <w:r>
        <w:rPr>
          <w:bCs/>
          <w:b/>
        </w:rPr>
        <w:t xml:space="preserve">Q3 2024:</w:t>
      </w:r>
      <w:r>
        <w:t xml:space="preserve"> </w:t>
      </w:r>
      <w:r>
        <w:t xml:space="preserve">Host first Tokyo Science Festival booth; begin webinar series.</w:t>
      </w:r>
      <w:r>
        <w:t xml:space="preserve"> </w:t>
      </w:r>
      <w:r>
        <w:rPr>
          <w:bCs/>
          <w:b/>
        </w:rPr>
        <w:t xml:space="preserve">Ongoing:</w:t>
      </w:r>
      <w:r>
        <w:t xml:space="preserve"> </w:t>
      </w:r>
      <w:r>
        <w:t xml:space="preserve">Bi-monthly cultural integration sessions.</w:t>
      </w:r>
    </w:p>
    <w:p>
      <w:pPr>
        <w:pStyle w:val="BodyText"/>
      </w:pPr>
      <w:r>
        <w:rPr>
          <w:iCs/>
          <w:i/>
        </w:rPr>
        <w:t xml:space="preserve">KPIs to Track</w:t>
      </w:r>
      <w:r>
        <w:t xml:space="preserve">:</w:t>
      </w:r>
    </w:p>
    <w:p>
      <w:pPr>
        <w:numPr>
          <w:ilvl w:val="0"/>
          <w:numId w:val="1006"/>
        </w:numPr>
        <w:pStyle w:val="Compact"/>
      </w:pPr>
      <w:r>
        <w:t xml:space="preserve">50% increase in qualified applications from international candidates (vs. 2023)</w:t>
      </w:r>
    </w:p>
    <w:p>
      <w:pPr>
        <w:numPr>
          <w:ilvl w:val="0"/>
          <w:numId w:val="1006"/>
        </w:numPr>
        <w:pStyle w:val="Compact"/>
      </w:pPr>
      <w:r>
        <w:t xml:space="preserve">45% reduction in time-to-hire for Laboratory Technician roles</w:t>
      </w:r>
    </w:p>
    <w:p>
      <w:pPr>
        <w:numPr>
          <w:ilvl w:val="0"/>
          <w:numId w:val="1006"/>
        </w:numPr>
        <w:pStyle w:val="Compact"/>
      </w:pPr>
      <w:r>
        <w:t xml:space="preserve">Achieve 85% candidate satisfaction score on relocation support (via post-employment surveys)</w:t>
      </w:r>
    </w:p>
    <w:bookmarkEnd w:id="28"/>
    <w:bookmarkStart w:id="29" w:name="X95a8026288b743aee3cad21d6d5d733db75c02c"/>
    <w:p>
      <w:pPr>
        <w:pStyle w:val="Heading2"/>
      </w:pPr>
      <w:r>
        <w:t xml:space="preserve">Why Tokyo? The Unbeatable Advantage for Laboratory Technicians</w:t>
      </w:r>
    </w:p>
    <w:p>
      <w:pPr>
        <w:pStyle w:val="FirstParagraph"/>
      </w:pPr>
      <w:r>
        <w:t xml:space="preserve">Choosing Japan Tokyo means stepping into the epicenter of precision-driven science. With world-leading infrastructure, 99.8% safety ratings in metropolitan labs, and a government actively streamlining foreign talent visas (e.g., "Specified Skilled Worker" program), Tokyo eliminates traditional barriers for Laboratory Technicians. Our Marketing Plan isn’t just about filling roles—it’s about positioning Tokyo as the strategic career pivot point for laboratory professionals seeking to contribute to global health advancements while experiencing Japan’s unique blend of tradition and innovation.</w:t>
      </w:r>
    </w:p>
    <w:bookmarkEnd w:id="29"/>
    <w:bookmarkStart w:id="30" w:name="conclusion"/>
    <w:p>
      <w:pPr>
        <w:pStyle w:val="Heading2"/>
      </w:pPr>
      <w:r>
        <w:t xml:space="preserve">Conclusion</w:t>
      </w:r>
    </w:p>
    <w:p>
      <w:pPr>
        <w:pStyle w:val="FirstParagraph"/>
      </w:pPr>
      <w:r>
        <w:t xml:space="preserve">This Marketing Plan delivers a focused, culturally intelligent strategy to attract top Laboratory Technicians to Tokyo, Japan. By aligning our messaging with the values of Japanese work culture—precision, respect for expertise, and collective progress—we transform recruitment into a compelling employer branding initiative. In a market where talent scarcity threatens Japan’s scientific leadership, this plan ensures Tokyo remains the undisputed destination for the next generation of Laboratory Technicians globally.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Laboratory Technicians to Japan Tokyo</dc:title>
  <dc:creator/>
  <dc:language>en</dc:language>
  <cp:keywords/>
  <dcterms:created xsi:type="dcterms:W3CDTF">2026-07-23T05:34:04Z</dcterms:created>
  <dcterms:modified xsi:type="dcterms:W3CDTF">2026-07-23T05:34:04Z</dcterms:modified>
</cp:coreProperties>
</file>

<file path=docProps/custom.xml><?xml version="1.0" encoding="utf-8"?>
<Properties xmlns="http://schemas.openxmlformats.org/officeDocument/2006/custom-properties" xmlns:vt="http://schemas.openxmlformats.org/officeDocument/2006/docPropsVTypes"/>
</file>