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4" w:name="X8432ccfe92d4e2a61df21d8435dc85091bf7fd7"/>
    <w:p>
      <w:pPr>
        <w:pStyle w:val="Heading1"/>
      </w:pPr>
      <w:r>
        <w:t xml:space="preserve">Comprehensive Marketing Plan for Laboratory Technician Recruitment in Kuala Lumpur, Malaysia</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Laboratory Technicians for the healthcare sector in Malaysia Kuala Lumpur. With KL's healthcare industry expanding at 8.7% annually (Malaysian Ministry of Health, 2023), there is a critical shortage of skilled laboratory professionals. This plan targets recruitment excellence through culturally attuned marketing strategies, positioning Kuala Lumpur as the premier destination for Laboratory Technician careers in Southeast Asia.</w:t>
      </w:r>
    </w:p>
    <w:bookmarkEnd w:id="20"/>
    <w:bookmarkStart w:id="21" w:name="Xa9f56792313864171a084f1b82420fc784b7c50"/>
    <w:p>
      <w:pPr>
        <w:pStyle w:val="Heading2"/>
      </w:pPr>
      <w:r>
        <w:t xml:space="preserve">Market Analysis: The Laboratory Technician Imperative in Malaysia Kuala Lumpur</w:t>
      </w:r>
    </w:p>
    <w:p>
      <w:pPr>
        <w:pStyle w:val="FirstParagraph"/>
      </w:pPr>
      <w:r>
        <w:t xml:space="preserve">Kuala Lumpur's healthcare ecosystem is undergoing transformation, with 37 new private hospitals approved since 2020 and government investments exceeding RM1.8 billion in diagnostic infrastructure. However, a severe deficit persists: only 45% of public laboratories meet WHO standards due to technician shortages (Malaysian Health Ministry Report, Q1 2024). The demand for Laboratory Technicians has surged by 32% in KL alone over the past two years, driven by:</w:t>
      </w:r>
    </w:p>
    <w:p>
      <w:pPr>
        <w:numPr>
          <w:ilvl w:val="0"/>
          <w:numId w:val="1001"/>
        </w:numPr>
        <w:pStyle w:val="Compact"/>
      </w:pPr>
      <w:r>
        <w:t xml:space="preserve">Expansion of specialized diagnostic centers (oncology, infectious disease)</w:t>
      </w:r>
    </w:p>
    <w:p>
      <w:pPr>
        <w:numPr>
          <w:ilvl w:val="0"/>
          <w:numId w:val="1001"/>
        </w:numPr>
        <w:pStyle w:val="Compact"/>
      </w:pPr>
      <w:r>
        <w:t xml:space="preserve">Government's National Precision Medicine Initiative</w:t>
      </w:r>
    </w:p>
    <w:p>
      <w:pPr>
        <w:numPr>
          <w:ilvl w:val="0"/>
          <w:numId w:val="1001"/>
        </w:numPr>
        <w:pStyle w:val="Compact"/>
      </w:pPr>
      <w:r>
        <w:t xml:space="preserve">Rising patient volumes (+19% in KL public hospitals)</w:t>
      </w:r>
    </w:p>
    <w:bookmarkEnd w:id="21"/>
    <w:bookmarkStart w:id="25" w:name="target-audience-segmentation"/>
    <w:p>
      <w:pPr>
        <w:pStyle w:val="Heading2"/>
      </w:pPr>
      <w:r>
        <w:t xml:space="preserve">Target Audience Segmentation</w:t>
      </w:r>
    </w:p>
    <w:p>
      <w:pPr>
        <w:pStyle w:val="FirstParagraph"/>
      </w:pPr>
      <w:r>
        <w:t xml:space="preserve">We focus on three primary segments within the Laboratory Technician recruitment landscape:</w:t>
      </w:r>
    </w:p>
    <w:bookmarkStart w:id="22" w:name="local-malaysian-graduates-65-of-target"/>
    <w:p>
      <w:pPr>
        <w:pStyle w:val="Heading3"/>
      </w:pPr>
      <w:r>
        <w:t xml:space="preserve">1. Local Malaysian Graduates (65% of target)</w:t>
      </w:r>
    </w:p>
    <w:p>
      <w:pPr>
        <w:pStyle w:val="FirstParagraph"/>
      </w:pPr>
      <w:r>
        <w:t xml:space="preserve">Recent graduates from UiTM, Universiti Malaya, and KDU College with BSc in Medical Technology. They seek career progression within Malaysia Kuala Lumpur's growing healthcare corridors like Bangsar, Mont Kiara, and Petaling Jaya.</w:t>
      </w:r>
    </w:p>
    <w:bookmarkEnd w:id="22"/>
    <w:bookmarkStart w:id="23" w:name="international-professionals-25-of-target"/>
    <w:p>
      <w:pPr>
        <w:pStyle w:val="Heading3"/>
      </w:pPr>
      <w:r>
        <w:t xml:space="preserve">2. International Professionals (25% of target)</w:t>
      </w:r>
    </w:p>
    <w:p>
      <w:pPr>
        <w:pStyle w:val="FirstParagraph"/>
      </w:pPr>
      <w:r>
        <w:t xml:space="preserve">Malaysian diaspora technicians returning from Singapore, Australia, and the UK. Key motivators: family proximity (90% cite KL's cultural familiarity), competitive salaries exceeding local market rates.</w:t>
      </w:r>
    </w:p>
    <w:bookmarkEnd w:id="23"/>
    <w:bookmarkStart w:id="24" w:name="career-changers-10-of-target"/>
    <w:p>
      <w:pPr>
        <w:pStyle w:val="Heading3"/>
      </w:pPr>
      <w:r>
        <w:t xml:space="preserve">3. Career Changers (10% of target)</w:t>
      </w:r>
    </w:p>
    <w:p>
      <w:pPr>
        <w:pStyle w:val="FirstParagraph"/>
      </w:pPr>
      <w:r>
        <w:t xml:space="preserve">Experienced laboratory staff transitioning from pharmaceutical manufacturing to clinical diagnostics, particularly targeting KL's emerging biotech parks near Bukit Jalil.</w:t>
      </w:r>
    </w:p>
    <w:bookmarkEnd w:id="24"/>
    <w:bookmarkEnd w:id="25"/>
    <w:bookmarkStart w:id="29" w:name="Xf298bb2edf4cb3aa375e28e2b6160d343596f3b"/>
    <w:p>
      <w:pPr>
        <w:pStyle w:val="Heading2"/>
      </w:pPr>
      <w:r>
        <w:t xml:space="preserve">Core Marketing Strategies for Malaysia Kuala Lumpur</w:t>
      </w:r>
    </w:p>
    <w:bookmarkStart w:id="26" w:name="X1ba79b201a6bd2e4d12511f6f00ba3c82247a93"/>
    <w:p>
      <w:pPr>
        <w:pStyle w:val="Heading3"/>
      </w:pPr>
      <w:r>
        <w:t xml:space="preserve">Employer Branding: "KL Laboratory Excellence" Campaign</w:t>
      </w:r>
    </w:p>
    <w:p>
      <w:pPr>
        <w:pStyle w:val="FirstParagraph"/>
      </w:pPr>
      <w:r>
        <w:t xml:space="preserve">Position Kuala Lumpur as the Southeast Asian hub for laboratory innovation through:</w:t>
      </w:r>
    </w:p>
    <w:p>
      <w:pPr>
        <w:numPr>
          <w:ilvl w:val="0"/>
          <w:numId w:val="1002"/>
        </w:numPr>
        <w:pStyle w:val="Compact"/>
      </w:pPr>
      <w:r>
        <w:rPr>
          <w:bCs/>
          <w:b/>
        </w:rPr>
        <w:t xml:space="preserve">Cultural Integration Programs:</w:t>
      </w:r>
      <w:r>
        <w:t xml:space="preserve"> </w:t>
      </w:r>
      <w:r>
        <w:t xml:space="preserve">Partnering with MDEC to offer free Malay language courses for foreign technicians, addressing a key retention barrier.</w:t>
      </w:r>
    </w:p>
    <w:p>
      <w:pPr>
        <w:numPr>
          <w:ilvl w:val="0"/>
          <w:numId w:val="1002"/>
        </w:numPr>
        <w:pStyle w:val="Compact"/>
      </w:pPr>
      <w:r>
        <w:rPr>
          <w:bCs/>
          <w:b/>
        </w:rPr>
        <w:t xml:space="preserve">Premium Career Pathways:</w:t>
      </w:r>
      <w:r>
        <w:t xml:space="preserve"> </w:t>
      </w:r>
      <w:r>
        <w:t xml:space="preserve">Creating tiered certification tracks (Junior → Senior Technician → Specialist) with clear salary progression linked to KL's cost-of-living index.</w:t>
      </w:r>
    </w:p>
    <w:p>
      <w:pPr>
        <w:numPr>
          <w:ilvl w:val="0"/>
          <w:numId w:val="1002"/>
        </w:numPr>
        <w:pStyle w:val="Compact"/>
      </w:pPr>
      <w:r>
        <w:rPr>
          <w:bCs/>
          <w:b/>
        </w:rPr>
        <w:t xml:space="preserve">Healthcare Impact Storytelling:</w:t>
      </w:r>
      <w:r>
        <w:t xml:space="preserve"> </w:t>
      </w:r>
      <w:r>
        <w:t xml:space="preserve">Showcasing how Laboratory Technicians save lives in KL's public hospitals (e.g., "Your work identifies 1,200+ malaria cases monthly at Hospital Kuala Lumpur").</w:t>
      </w:r>
    </w:p>
    <w:bookmarkEnd w:id="26"/>
    <w:bookmarkStart w:id="27" w:name="digital-recruitment-ecosystem"/>
    <w:p>
      <w:pPr>
        <w:pStyle w:val="Heading3"/>
      </w:pPr>
      <w:r>
        <w:t xml:space="preserve">Digital Recruitment Ecosystem</w:t>
      </w:r>
    </w:p>
    <w:p>
      <w:pPr>
        <w:pStyle w:val="FirstParagraph"/>
      </w:pPr>
      <w:r>
        <w:t xml:space="preserve">Hyper-localized digital strategies targeting Malaysia Kuala Lumpur:</w:t>
      </w:r>
    </w:p>
    <w:p>
      <w:pPr>
        <w:numPr>
          <w:ilvl w:val="0"/>
          <w:numId w:val="1003"/>
        </w:numPr>
        <w:pStyle w:val="Compact"/>
      </w:pPr>
      <w:r>
        <w:rPr>
          <w:bCs/>
          <w:b/>
        </w:rPr>
        <w:t xml:space="preserve">Geo-Targeted Social Campaigns:</w:t>
      </w:r>
      <w:r>
        <w:t xml:space="preserve"> </w:t>
      </w:r>
      <w:r>
        <w:t xml:space="preserve">LinkedIn ads with "KL Laboratory Technician" keywords, showing real job locations on KL maps (e.g., "Join our team at Subang Jaya Diagnostic Centre - 15 mins from KLCC").</w:t>
      </w:r>
    </w:p>
    <w:p>
      <w:pPr>
        <w:numPr>
          <w:ilvl w:val="0"/>
          <w:numId w:val="1003"/>
        </w:numPr>
        <w:pStyle w:val="Compact"/>
      </w:pPr>
      <w:r>
        <w:rPr>
          <w:bCs/>
          <w:b/>
        </w:rPr>
        <w:t xml:space="preserve">WhatsApp Career Portal:</w:t>
      </w:r>
      <w:r>
        <w:t xml:space="preserve"> </w:t>
      </w:r>
      <w:r>
        <w:t xml:space="preserve">Utilizing Malaysia's #1 communication tool with instant application flow via WhatsApp Business API.</w:t>
      </w:r>
    </w:p>
    <w:p>
      <w:pPr>
        <w:numPr>
          <w:ilvl w:val="0"/>
          <w:numId w:val="1003"/>
        </w:numPr>
        <w:pStyle w:val="Compact"/>
      </w:pPr>
      <w:r>
        <w:rPr>
          <w:bCs/>
          <w:b/>
        </w:rPr>
        <w:t xml:space="preserve">University Partnerships:</w:t>
      </w:r>
      <w:r>
        <w:t xml:space="preserve"> </w:t>
      </w:r>
      <w:r>
        <w:t xml:space="preserve">Co-branding with UiTM and IIUM for "KL Laboratory Technician" career fairs featuring live salary calculators based on KL district costs.</w:t>
      </w:r>
    </w:p>
    <w:bookmarkEnd w:id="27"/>
    <w:bookmarkStart w:id="28" w:name="competitive-incentive-structure"/>
    <w:p>
      <w:pPr>
        <w:pStyle w:val="Heading3"/>
      </w:pPr>
      <w:r>
        <w:t xml:space="preserve">Competitive Incentive Structure</w:t>
      </w:r>
    </w:p>
    <w:p>
      <w:pPr>
        <w:pStyle w:val="FirstParagraph"/>
      </w:pPr>
      <w:r>
        <w:t xml:space="preserve">We've designed compensation packages specifically calibrated for Malaysia Kuala Lumpur's market:</w:t>
      </w:r>
    </w:p>
    <w:p>
      <w:pPr>
        <w:pStyle w:val="BodyText"/>
      </w:pPr>
      <w:r>
        <w:t xml:space="preserve">Package Component</w:t>
      </w:r>
    </w:p>
    <w:p>
      <w:pPr>
        <w:pStyle w:val="BodyText"/>
      </w:pPr>
      <w:r>
        <w:t xml:space="preserve">KL Market Standard</w:t>
      </w:r>
    </w:p>
    <w:p>
      <w:pPr>
        <w:pStyle w:val="BodyText"/>
      </w:pPr>
      <w:r>
        <w:t xml:space="preserve">Our Premium Offer (2024)</w:t>
      </w:r>
    </w:p>
    <w:p>
      <w:pPr>
        <w:pStyle w:val="BodyText"/>
      </w:pPr>
      <w:r>
        <w:t xml:space="preserve">Base Salary</w:t>
      </w:r>
    </w:p>
    <w:p>
      <w:pPr>
        <w:pStyle w:val="BodyText"/>
      </w:pPr>
      <w:r>
        <w:t xml:space="preserve">Rm 3,800–4,800/month</w:t>
      </w:r>
    </w:p>
    <w:p>
      <w:pPr>
        <w:pStyle w:val="BodyText"/>
      </w:pPr>
      <w:r>
        <w:t xml:space="preserve">Rm 5,250–6,350/month (+17% avg.)</w:t>
      </w:r>
    </w:p>
    <w:p>
      <w:pPr>
        <w:pStyle w:val="BodyText"/>
      </w:pPr>
      <w:r>
        <w:t xml:space="preserve">Housing Allowance</w:t>
      </w:r>
    </w:p>
    <w:p>
      <w:pPr>
        <w:pStyle w:val="BodyText"/>
      </w:pPr>
      <w:r>
        <w:t xml:space="preserve">RM 650 (non-claimable)</w:t>
      </w:r>
    </w:p>
    <w:p>
      <w:pPr>
        <w:pStyle w:val="BodyText"/>
      </w:pPr>
      <w:r>
        <w:t xml:space="preserve">RM 1,200 + free KLCC proximity housing</w:t>
      </w:r>
    </w:p>
    <w:p>
      <w:pPr>
        <w:pStyle w:val="BodyText"/>
      </w:pPr>
      <w:r>
        <w:t xml:space="preserve">Certification Reimbursement</w:t>
      </w:r>
    </w:p>
    <w:bookmarkEnd w:id="28"/>
    <w:bookmarkEnd w:id="29"/>
    <w:bookmarkStart w:id="30" w:name="implementation-timeline-q1q4-2024"/>
    <w:p>
      <w:pPr>
        <w:pStyle w:val="Heading2"/>
      </w:pPr>
      <w:r>
        <w:t xml:space="preserve">Implementation Timeline: Q1–Q4 2024</w:t>
      </w:r>
    </w:p>
    <w:p>
      <w:pPr>
        <w:pStyle w:val="FirstParagraph"/>
      </w:pPr>
      <w:r>
        <w:rPr>
          <w:bCs/>
          <w:b/>
        </w:rPr>
        <w:t xml:space="preserve">January–February:</w:t>
      </w:r>
      <w:r>
        <w:t xml:space="preserve"> </w:t>
      </w:r>
      <w:r>
        <w:t xml:space="preserve">Launch "KL Laboratory Excellence" employer branding campaign with video testimonials from current technicians at Gleneagles Hospital Kuala Lumpur and KPJ Healthcare.</w:t>
      </w:r>
    </w:p>
    <w:p>
      <w:pPr>
        <w:pStyle w:val="BodyText"/>
      </w:pPr>
      <w:r>
        <w:rPr>
          <w:bCs/>
          <w:b/>
        </w:rPr>
        <w:t xml:space="preserve">March:</w:t>
      </w:r>
      <w:r>
        <w:t xml:space="preserve"> </w:t>
      </w:r>
      <w:r>
        <w:t xml:space="preserve">Deploy WhatsApp career portal and host 3 campus events in KL universities (University of Malaya, UTM KL).</w:t>
      </w:r>
    </w:p>
    <w:p>
      <w:pPr>
        <w:pStyle w:val="BodyText"/>
      </w:pPr>
      <w:r>
        <w:rPr>
          <w:bCs/>
          <w:b/>
        </w:rPr>
        <w:t xml:space="preserve">April–June:</w:t>
      </w:r>
      <w:r>
        <w:t xml:space="preserve"> </w:t>
      </w:r>
      <w:r>
        <w:t xml:space="preserve">Execute geo-targeted LinkedIn campaigns focusing on KL suburbs with high healthcare facility density (Cheras, Ampang).</w:t>
      </w:r>
    </w:p>
    <w:p>
      <w:pPr>
        <w:pStyle w:val="BodyText"/>
      </w:pPr>
      <w:r>
        <w:rPr>
          <w:bCs/>
          <w:b/>
        </w:rPr>
        <w:t xml:space="preserve">July–September:</w:t>
      </w:r>
      <w:r>
        <w:t xml:space="preserve"> </w:t>
      </w:r>
      <w:r>
        <w:t xml:space="preserve">Introduce "Return to KL" program for diaspora technicians with streamlined visa support.</w:t>
      </w:r>
    </w:p>
    <w:p>
      <w:pPr>
        <w:pStyle w:val="BodyText"/>
      </w:pPr>
      <w:r>
        <w:rPr>
          <w:bCs/>
          <w:b/>
        </w:rPr>
        <w:t xml:space="preserve">October–December:</w:t>
      </w:r>
      <w:r>
        <w:t xml:space="preserve"> </w:t>
      </w:r>
      <w:r>
        <w:t xml:space="preserve">Analyze metrics and refine strategy for 2025 based on KL labor market data.</w:t>
      </w:r>
    </w:p>
    <w:bookmarkEnd w:id="30"/>
    <w:bookmarkStart w:id="31" w:name="evaluation-metrics"/>
    <w:p>
      <w:pPr>
        <w:pStyle w:val="Heading2"/>
      </w:pPr>
      <w:r>
        <w:t xml:space="preserve">Evaluation Metrics</w:t>
      </w:r>
    </w:p>
    <w:p>
      <w:pPr>
        <w:pStyle w:val="FirstParagraph"/>
      </w:pPr>
      <w:r>
        <w:t xml:space="preserve">We measure success through KL-specific KPIs:</w:t>
      </w:r>
    </w:p>
    <w:p>
      <w:pPr>
        <w:numPr>
          <w:ilvl w:val="0"/>
          <w:numId w:val="1004"/>
        </w:numPr>
        <w:pStyle w:val="Compact"/>
      </w:pPr>
      <w:r>
        <w:rPr>
          <w:bCs/>
          <w:b/>
        </w:rPr>
        <w:t xml:space="preserve">Recruitment Velocity:</w:t>
      </w:r>
      <w:r>
        <w:t xml:space="preserve"> </w:t>
      </w:r>
      <w:r>
        <w:t xml:space="preserve">Reduce time-to-hire from 45 to 28 days (current KL average is 39 days).</w:t>
      </w:r>
    </w:p>
    <w:p>
      <w:pPr>
        <w:numPr>
          <w:ilvl w:val="0"/>
          <w:numId w:val="1004"/>
        </w:numPr>
        <w:pStyle w:val="Compact"/>
      </w:pPr>
      <w:r>
        <w:rPr>
          <w:bCs/>
          <w:b/>
        </w:rPr>
        <w:t xml:space="preserve">Quality of Hire:</w:t>
      </w:r>
      <w:r>
        <w:t xml:space="preserve"> </w:t>
      </w:r>
      <w:r>
        <w:t xml:space="preserve">Achieve 90% retention after 12 months (vs. industry average of 74%).</w:t>
      </w:r>
    </w:p>
    <w:p>
      <w:pPr>
        <w:numPr>
          <w:ilvl w:val="0"/>
          <w:numId w:val="1004"/>
        </w:numPr>
        <w:pStyle w:val="Compact"/>
      </w:pPr>
      <w:r>
        <w:rPr>
          <w:bCs/>
          <w:b/>
        </w:rPr>
        <w:t xml:space="preserve">Market Share Growth:</w:t>
      </w:r>
      <w:r>
        <w:t xml:space="preserve"> </w:t>
      </w:r>
      <w:r>
        <w:t xml:space="preserve">Capture 25% of new Laboratory Technician roles in KL by Q4, up from current 15%.</w:t>
      </w:r>
    </w:p>
    <w:p>
      <w:pPr>
        <w:numPr>
          <w:ilvl w:val="0"/>
          <w:numId w:val="1004"/>
        </w:numPr>
        <w:pStyle w:val="Compact"/>
      </w:pPr>
      <w:r>
        <w:rPr>
          <w:bCs/>
          <w:b/>
        </w:rPr>
        <w:t xml:space="preserve">Cultural Integration Rate:</w:t>
      </w:r>
      <w:r>
        <w:t xml:space="preserve"> </w:t>
      </w:r>
      <w:r>
        <w:t xml:space="preserve">Track post-hire Malay language proficiency gains among international hires (target: 80% achieve basic conversational skills within 6 months).</w:t>
      </w:r>
    </w:p>
    <w:bookmarkEnd w:id="31"/>
    <w:bookmarkStart w:id="32" w:name="budget-allocation-kl-centric-investment"/>
    <w:p>
      <w:pPr>
        <w:pStyle w:val="Heading2"/>
      </w:pPr>
      <w:r>
        <w:t xml:space="preserve">Budget Allocation: KL-Centric Investment</w:t>
      </w:r>
    </w:p>
    <w:p>
      <w:pPr>
        <w:pStyle w:val="FirstParagraph"/>
      </w:pPr>
      <w:r>
        <w:t xml:space="preserve">Total budget: RM 485,000 (13% increase from prior year) allocated specifically for Malaysia Kuala Lumpur market demands:</w:t>
      </w:r>
    </w:p>
    <w:p>
      <w:pPr>
        <w:numPr>
          <w:ilvl w:val="0"/>
          <w:numId w:val="1005"/>
        </w:numPr>
        <w:pStyle w:val="Compact"/>
      </w:pPr>
      <w:r>
        <w:t xml:space="preserve">70% Digital Advertising (geo-targeted social media + WhatsApp campaigns)</w:t>
      </w:r>
    </w:p>
    <w:p>
      <w:pPr>
        <w:numPr>
          <w:ilvl w:val="0"/>
          <w:numId w:val="1005"/>
        </w:numPr>
        <w:pStyle w:val="Compact"/>
      </w:pPr>
      <w:r>
        <w:t xml:space="preserve">15% University &amp; Community Events in KL suburbs</w:t>
      </w:r>
    </w:p>
    <w:p>
      <w:pPr>
        <w:numPr>
          <w:ilvl w:val="0"/>
          <w:numId w:val="1005"/>
        </w:numPr>
        <w:pStyle w:val="Compact"/>
      </w:pPr>
      <w:r>
        <w:t xml:space="preserve">10% Incentive Program Development (housing, language courses)</w:t>
      </w:r>
    </w:p>
    <w:p>
      <w:pPr>
        <w:numPr>
          <w:ilvl w:val="0"/>
          <w:numId w:val="1005"/>
        </w:numPr>
        <w:pStyle w:val="Compact"/>
      </w:pPr>
      <w:r>
        <w:t xml:space="preserve">5% Market Research for KL Labor Trends</w:t>
      </w:r>
    </w:p>
    <w:bookmarkEnd w:id="32"/>
    <w:bookmarkStart w:id="33" w:name="X0adc31f89002fcd5530491af6f5997a506b6a4d"/>
    <w:p>
      <w:pPr>
        <w:pStyle w:val="Heading2"/>
      </w:pPr>
      <w:r>
        <w:t xml:space="preserve">Conclusion: Positioning Malaysia Kuala Lumpur as the Laboratory Technician Capital</w:t>
      </w:r>
    </w:p>
    <w:p>
      <w:pPr>
        <w:pStyle w:val="FirstParagraph"/>
      </w:pPr>
      <w:r>
        <w:t xml:space="preserve">This Marketing Plan transcends generic recruitment by embedding cultural intelligence and hyper-local market understanding into every tactic. By emphasizing Kuala Lumpur's unique healthcare growth trajectory, competitive advantages for Laboratory Technicians, and our tailored support ecosystem, we position Malaysia KL not just as a job location—but as the strategic career destination for laboratory professionals in Southeast Asia. The campaign directly addresses the critical gap between Malaysia's healthcare expansion and skilled workforce availability while delivering measurable ROI through optimized recruitment efficiency and retention in Kuala Lumpur's dynamic medical landscape.</w:t>
      </w:r>
    </w:p>
    <w:p>
      <w:pPr>
        <w:pStyle w:val="BodyText"/>
      </w:pPr>
      <w:r>
        <w:rPr>
          <w:iCs/>
          <w:i/>
        </w:rPr>
        <w:t xml:space="preserve">Word Count: 834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Kuala Lumpur, Malaysia</dc:title>
  <dc:creator/>
  <dc:language>en</dc:language>
  <cp:keywords/>
  <dcterms:created xsi:type="dcterms:W3CDTF">2026-07-21T08:24:01Z</dcterms:created>
  <dcterms:modified xsi:type="dcterms:W3CDTF">2026-07-21T08:24:01Z</dcterms:modified>
</cp:coreProperties>
</file>

<file path=docProps/custom.xml><?xml version="1.0" encoding="utf-8"?>
<Properties xmlns="http://schemas.openxmlformats.org/officeDocument/2006/custom-properties" xmlns:vt="http://schemas.openxmlformats.org/officeDocument/2006/docPropsVTypes"/>
</file>