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Laboratory</w:t>
      </w:r>
      <w:r>
        <w:t xml:space="preserve"> </w:t>
      </w:r>
      <w:r>
        <w:t xml:space="preserve">Technicians</w:t>
      </w:r>
      <w:r>
        <w:t xml:space="preserve"> </w:t>
      </w:r>
      <w:r>
        <w:t xml:space="preserve">in</w:t>
      </w:r>
      <w:r>
        <w:t xml:space="preserve"> </w:t>
      </w:r>
      <w:r>
        <w:t xml:space="preserve">Morocco</w:t>
      </w:r>
      <w:r>
        <w:t xml:space="preserve"> </w:t>
      </w:r>
      <w:r>
        <w:t xml:space="preserve">Casablanca</w:t>
      </w:r>
    </w:p>
    <w:bookmarkStart w:id="27" w:name="X7ac4358516e2d7df77bc7db822accf905d8f574"/>
    <w:p>
      <w:pPr>
        <w:pStyle w:val="Heading1"/>
      </w:pPr>
      <w:r>
        <w:t xml:space="preserve">Strategic Marketing Plan for Laboratory Technician Recruitment in Morocco Casablanca</w:t>
      </w:r>
    </w:p>
    <w:p>
      <w:pPr>
        <w:pStyle w:val="FirstParagraph"/>
      </w:pPr>
      <w:r>
        <w:rPr>
          <w:bCs/>
          <w:b/>
        </w:rPr>
        <w:t xml:space="preserve">Executive Summary:</w:t>
      </w:r>
      <w:r>
        <w:t xml:space="preserve"> </w:t>
      </w:r>
      <w:r>
        <w:t xml:space="preserve">This comprehensive Marketing Plan outlines a targeted strategy to attract, engage, and secure highly skilled Laboratory Technicians for healthcare institutions across Morocco Casablanca. Recognizing the critical shortage of qualified professionals in diagnostic labs, this plan leverages Casablanca’s status as Morocco’s economic hub to position Laboratory Technician roles as prestigious career opportunities aligned with national healthcare advancement. The initiative focuses on local talent acquisition through culturally resonant messaging, strategic partnerships, and digital outreach tailored to the Moroccan job market.</w:t>
      </w:r>
    </w:p>
    <w:bookmarkStart w:id="20" w:name="Xa1e9de67065ee7164d00e17e5f020070e02e86c"/>
    <w:p>
      <w:pPr>
        <w:pStyle w:val="Heading2"/>
      </w:pPr>
      <w:r>
        <w:t xml:space="preserve">1. Market Analysis: The Critical Need for Laboratory Technicians in Morocco Casablanca</w:t>
      </w:r>
    </w:p>
    <w:p>
      <w:pPr>
        <w:pStyle w:val="FirstParagraph"/>
      </w:pPr>
      <w:r>
        <w:t xml:space="preserve">Casablanca, Morocco’s largest city and commercial capital, hosts over 40% of the country’s private healthcare facilities and major diagnostic laboratories (including reference labs like CERMED and national hospital networks). Despite rapid healthcare expansion, a severe deficit in certified Laboratory Technicians persists—estimated at 35% vacancy rates in specialized labs. This gap directly impacts public health outcomes, delaying critical diagnostics for infectious diseases (e.g., malaria, TB) and chronic conditions prevalent in Morocco’s urban population. The</w:t>
      </w:r>
      <w:r>
        <w:t xml:space="preserve"> </w:t>
      </w:r>
      <w:r>
        <w:rPr>
          <w:iCs/>
          <w:i/>
        </w:rPr>
        <w:t xml:space="preserve">Laboratory Technician</w:t>
      </w:r>
      <w:r>
        <w:t xml:space="preserve"> </w:t>
      </w:r>
      <w:r>
        <w:t xml:space="preserve">role is pivotal: they ensure accurate test results that guide 80% of clinical decisions in Casablanca hospitals. Our Marketing Plan directly addresses this gap by positioning the role as essential to Morocco’s healthcare resilience.</w:t>
      </w:r>
    </w:p>
    <w:bookmarkEnd w:id="20"/>
    <w:bookmarkStart w:id="21" w:name="target-audience-positioning"/>
    <w:p>
      <w:pPr>
        <w:pStyle w:val="Heading2"/>
      </w:pPr>
      <w:r>
        <w:t xml:space="preserve">2. Target Audience &amp; Positioning</w:t>
      </w:r>
    </w:p>
    <w:p>
      <w:pPr>
        <w:pStyle w:val="FirstParagraph"/>
      </w:pPr>
      <w:r>
        <w:rPr>
          <w:bCs/>
          <w:b/>
        </w:rPr>
        <w:t xml:space="preserve">Primary Target:</w:t>
      </w:r>
      <w:r>
        <w:t xml:space="preserve"> </w:t>
      </w:r>
      <w:r>
        <w:t xml:space="preserve">Certified laboratory science graduates (BSc/MSc) from Moroccan universities (e.g., Hassan II University, Ibn Zohr), with 1–3 years of experience in clinical labs. Secondary targets include mid-career professionals seeking relocation to Casablanca for career growth.</w:t>
      </w:r>
    </w:p>
    <w:p>
      <w:pPr>
        <w:pStyle w:val="BodyText"/>
      </w:pPr>
      <w:r>
        <w:rPr>
          <w:bCs/>
          <w:b/>
        </w:rPr>
        <w:t xml:space="preserve">Positioning Statement:</w:t>
      </w:r>
      <w:r>
        <w:t xml:space="preserve"> </w:t>
      </w:r>
      <w:r>
        <w:t xml:space="preserve">"Become a Healthcare Catalyst: Advance Morocco’s Diagnostic Future as a Laboratory Technician in Casablanca." This messaging emphasizes professional impact (not just job duties), ties the role to national health goals, and highlights Casablanca’s dynamic environment. We avoid generic terms like "job opening" and instead frame it as: "Join Morocco’s Most Critical Health Infrastructure Network."</w:t>
      </w:r>
    </w:p>
    <w:bookmarkEnd w:id="21"/>
    <w:bookmarkStart w:id="22" w:name="X970b6e77d3af2d799d894dfb9b12bca31fde8a4"/>
    <w:p>
      <w:pPr>
        <w:pStyle w:val="Heading2"/>
      </w:pPr>
      <w:r>
        <w:t xml:space="preserve">3. Core Marketing Strategies for Laboratory Technician Recruitment in Morocco Casablanca</w:t>
      </w:r>
    </w:p>
    <w:p>
      <w:pPr>
        <w:pStyle w:val="FirstParagraph"/>
      </w:pPr>
      <w:r>
        <w:rPr>
          <w:bCs/>
          <w:b/>
        </w:rPr>
        <w:t xml:space="preserve">A. Culturally Aligned Messaging:</w:t>
      </w:r>
      <w:r>
        <w:t xml:space="preserve"> </w:t>
      </w:r>
      <w:r>
        <w:t xml:space="preserve">All materials will be bilingual (Arabic/French), reflecting Casablanca’s linguistic reality. Ads feature local role models—e.g., "Fatima M., Senior Lab Tech at King Hassan II Hospital, Casablanca: 'My work saves lives in my city.'"</w:t>
      </w:r>
      <w:r>
        <w:br/>
      </w:r>
      <w:r>
        <w:rPr>
          <w:bCs/>
          <w:b/>
        </w:rPr>
        <w:t xml:space="preserve">B. Strategic Partnerships:</w:t>
      </w:r>
      <w:r>
        <w:t xml:space="preserve"> </w:t>
      </w:r>
      <w:r>
        <w:t xml:space="preserve">Forge alliances with 5+ Moroccan institutions (e.g., National Institute of Public Health, Casablanca-based universities) for co-branded career fairs. Include lab tours of facilities like the</w:t>
      </w:r>
      <w:r>
        <w:t xml:space="preserve"> </w:t>
      </w:r>
      <w:r>
        <w:rPr>
          <w:iCs/>
          <w:i/>
        </w:rPr>
        <w:t xml:space="preserve">Centre Hospitalier Universitaire Ibn Rochd</w:t>
      </w:r>
      <w:r>
        <w:t xml:space="preserve"> </w:t>
      </w:r>
      <w:r>
        <w:t xml:space="preserve">to showcase real-world impact.</w:t>
      </w:r>
      <w:r>
        <w:br/>
      </w:r>
      <w:r>
        <w:rPr>
          <w:bCs/>
          <w:b/>
        </w:rPr>
        <w:t xml:space="preserve">C. Digital Targeting:</w:t>
      </w:r>
      <w:r>
        <w:t xml:space="preserve"> </w:t>
      </w:r>
      <w:r>
        <w:t xml:space="preserve">Leverage Facebook/LinkedIn with geo-filters for Casablanca, targeting users with keywords "laboratory technician," "medical lab," or "Morocco healthcare." Use video testimonials from current Laboratory Technicians discussing career growth in Casablanca.</w:t>
      </w:r>
      <w:r>
        <w:br/>
      </w:r>
      <w:r>
        <w:rPr>
          <w:bCs/>
          <w:b/>
        </w:rPr>
        <w:t xml:space="preserve">D. Incentive-Driven Campaigns:</w:t>
      </w:r>
      <w:r>
        <w:t xml:space="preserve"> </w:t>
      </w:r>
      <w:r>
        <w:t xml:space="preserve">Highlight tangible benefits: 20% higher salary vs. rural Morocco, housing allowances for expats (attracting diaspora), and professional development stipends (e.g., CEU credits at Casablanca’s Medical Training Center).</w:t>
      </w:r>
    </w:p>
    <w:bookmarkEnd w:id="22"/>
    <w:bookmarkStart w:id="23" w:name="X36db9d3a76e902f8b390b1f9b0941d066f27590"/>
    <w:p>
      <w:pPr>
        <w:pStyle w:val="Heading2"/>
      </w:pPr>
      <w:r>
        <w:t xml:space="preserve">4. Channel Strategy: Reaching Laboratory Technicians in Morocco Casablanca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Strategy for Casablanca Audience</w:t>
            </w:r>
          </w:p>
        </w:tc>
        <w:tc>
          <w:tcPr/>
          <w:p>
            <w:pPr>
              <w:pStyle w:val="Compact"/>
              <w:jc w:val="left"/>
            </w:pPr>
            <w:r>
              <w:t xml:space="preserve">Expected Reach (Monthly)</w:t>
            </w:r>
          </w:p>
        </w:tc>
      </w:tr>
      <w:tr>
        <w:tc>
          <w:tcPr/>
          <w:p>
            <w:pPr>
              <w:pStyle w:val="Compact"/>
              <w:jc w:val="left"/>
            </w:pPr>
            <w:r>
              <w:t xml:space="preserve">University Career Fairs (Casablanca)</w:t>
            </w:r>
          </w:p>
        </w:tc>
        <w:tc>
          <w:tcPr/>
          <w:p>
            <w:pPr>
              <w:pStyle w:val="Compact"/>
              <w:jc w:val="left"/>
            </w:pPr>
            <w:r>
              <w:t xml:space="preserve">Sponsor events at Hassan II University with "Lab Tech Day" workshops on AI in diagnostics (current trend in Morocco Casablanca labs).</w:t>
            </w:r>
          </w:p>
        </w:tc>
        <w:tc>
          <w:tcPr/>
          <w:p>
            <w:pPr>
              <w:pStyle w:val="Compact"/>
              <w:jc w:val="left"/>
            </w:pPr>
            <w:r>
              <w:t xml:space="preserve">1,200+ graduates</w:t>
            </w:r>
          </w:p>
        </w:tc>
      </w:tr>
      <w:tr>
        <w:tc>
          <w:tcPr/>
          <w:p>
            <w:pPr>
              <w:pStyle w:val="Compact"/>
              <w:jc w:val="left"/>
            </w:pPr>
            <w:r>
              <w:t xml:space="preserve">Local Media (Radio/TV)</w:t>
            </w:r>
          </w:p>
        </w:tc>
        <w:tc>
          <w:tcPr/>
          <w:p>
            <w:pPr>
              <w:pStyle w:val="Compact"/>
              <w:jc w:val="left"/>
            </w:pPr>
            <w:r>
              <w:t xml:space="preserve">Ads on MBC Masriya and Radio Shems emphasizing "Morocco Needs Your Skills" with Lab Tech success stories from Casablanca.</w:t>
            </w:r>
          </w:p>
        </w:tc>
        <w:tc>
          <w:tcPr/>
          <w:p>
            <w:pPr>
              <w:pStyle w:val="Compact"/>
              <w:jc w:val="left"/>
            </w:pPr>
            <w:r>
              <w:t xml:space="preserve">500,000+ listeners/viewers</w:t>
            </w:r>
          </w:p>
        </w:tc>
      </w:tr>
      <w:tr>
        <w:tc>
          <w:tcPr/>
          <w:p>
            <w:pPr>
              <w:pStyle w:val="Compact"/>
              <w:jc w:val="left"/>
            </w:pPr>
            <w:r>
              <w:t xml:space="preserve">LinkedIn Morocco (Targeted Ads)</w:t>
            </w:r>
          </w:p>
        </w:tc>
        <w:tc>
          <w:tcPr/>
          <w:p>
            <w:pPr>
              <w:pStyle w:val="Compact"/>
              <w:jc w:val="left"/>
            </w:pPr>
            <w:r>
              <w:t xml:space="preserve">Geo-targeted posts for "Laboratory Technician" in Casablanca; highlight employer brands like Sanofi Morocco and local clinics.</w:t>
            </w:r>
          </w:p>
        </w:tc>
        <w:tc>
          <w:tcPr/>
          <w:p>
            <w:pPr>
              <w:pStyle w:val="Compact"/>
              <w:jc w:val="left"/>
            </w:pPr>
            <w:r>
              <w:t xml:space="preserve">3,500+ qualified leads</w:t>
            </w:r>
          </w:p>
        </w:tc>
      </w:tr>
      <w:tr>
        <w:tc>
          <w:tcPr/>
          <w:p>
            <w:pPr>
              <w:pStyle w:val="Compact"/>
              <w:jc w:val="left"/>
            </w:pPr>
            <w:r>
              <w:t xml:space="preserve">Community Engagement (Casablanca)</w:t>
            </w:r>
          </w:p>
        </w:tc>
        <w:tc>
          <w:tcPr/>
          <w:p>
            <w:pPr>
              <w:pStyle w:val="Compact"/>
              <w:jc w:val="left"/>
            </w:pPr>
            <w:r>
              <w:t xml:space="preserve">Partner with associations (e.g., Association Marocaine des Techniciens de Laboratoire) for free certification workshops.</w:t>
            </w:r>
          </w:p>
        </w:tc>
        <w:tc>
          <w:tcPr/>
          <w:p>
            <w:pPr>
              <w:pStyle w:val="Compact"/>
              <w:jc w:val="left"/>
            </w:pPr>
            <w:r>
              <w:t xml:space="preserve">800+ professionals</w:t>
            </w:r>
          </w:p>
        </w:tc>
      </w:tr>
    </w:tbl>
    <w:bookmarkEnd w:id="23"/>
    <w:bookmarkStart w:id="24" w:name="Xc2354a7d4e30197c9f775d68d181253fce4bcf7"/>
    <w:p>
      <w:pPr>
        <w:pStyle w:val="Heading2"/>
      </w:pPr>
      <w:r>
        <w:t xml:space="preserve">5. Budget Allocation &amp; KPIs for Morocco Casablanca Initiative</w:t>
      </w:r>
    </w:p>
    <w:p>
      <w:pPr>
        <w:pStyle w:val="FirstParagraph"/>
      </w:pPr>
      <w:r>
        <w:rPr>
          <w:bCs/>
          <w:b/>
        </w:rPr>
        <w:t xml:space="preserve">Total Budget: 145,000 MAD (≈$39,500 USD)</w:t>
      </w:r>
      <w:r>
        <w:br/>
      </w:r>
      <w:r>
        <w:t xml:space="preserve">- 45% Digital Ads (LinkedIn/Facebook targeting Casablanca)</w:t>
      </w:r>
      <w:r>
        <w:br/>
      </w:r>
      <w:r>
        <w:t xml:space="preserve">- 30% Partnership Events &amp; Career Fairs</w:t>
      </w:r>
      <w:r>
        <w:br/>
      </w:r>
      <w:r>
        <w:t xml:space="preserve">- 15% Content Production (Videos/Print Materials in Arabic/French)</w:t>
      </w:r>
      <w:r>
        <w:br/>
      </w:r>
      <w:r>
        <w:t xml:space="preserve">- 10% Community Engagement</w:t>
      </w:r>
    </w:p>
    <w:p>
      <w:pPr>
        <w:pStyle w:val="BodyText"/>
      </w:pPr>
      <w:r>
        <w:rPr>
          <w:bCs/>
          <w:b/>
        </w:rPr>
        <w:t xml:space="preserve">Key Performance Indicators:</w:t>
      </w:r>
      <w:r>
        <w:br/>
      </w:r>
      <w:r>
        <w:t xml:space="preserve">• Achieve a 65% application-to-hire rate within 6 months.</w:t>
      </w:r>
      <w:r>
        <w:br/>
      </w:r>
      <w:r>
        <w:t xml:space="preserve">• Reduce time-to-fill for Laboratory Technician roles from 90 to 45 days (current Casablanca average).</w:t>
      </w:r>
      <w:r>
        <w:br/>
      </w:r>
      <w:r>
        <w:t xml:space="preserve">• Secure at least 12 new hires in Q3-Q4, prioritizing candidates with Moroccan certification (e.g., Diplôme d’État de Technicien de Laboratoire).</w:t>
      </w:r>
    </w:p>
    <w:bookmarkEnd w:id="24"/>
    <w:bookmarkStart w:id="25" w:name="Xd42c9b15cb6d0381ffb0c80c72f1bc96816ea13"/>
    <w:p>
      <w:pPr>
        <w:pStyle w:val="Heading2"/>
      </w:pPr>
      <w:r>
        <w:t xml:space="preserve">6. Why This Plan Works for Morocco Casablanca</w:t>
      </w:r>
    </w:p>
    <w:p>
      <w:pPr>
        <w:pStyle w:val="FirstParagraph"/>
      </w:pPr>
      <w:r>
        <w:t xml:space="preserve">This Marketing Plan transcends traditional recruitment by embedding the Laboratory Technician role into Casablanca’s identity as Morocco’s healthcare engine. We address cultural nuances: emphasizing family-friendly benefits (critical in Moroccan work culture), using local success stories, and aligning with national initiatives like Morocco’s Vision 2030 health strategy. Crucially, we avoid positioning Casablanca as "just another city"—instead, we frame it as the</w:t>
      </w:r>
      <w:r>
        <w:t xml:space="preserve"> </w:t>
      </w:r>
      <w:r>
        <w:rPr>
          <w:iCs/>
          <w:i/>
        </w:rPr>
        <w:t xml:space="preserve">only</w:t>
      </w:r>
      <w:r>
        <w:t xml:space="preserve"> </w:t>
      </w:r>
      <w:r>
        <w:t xml:space="preserve">dynamic hub where Laboratory Technicians directly influence public health outcomes for 4 million Moroccans. The plan leverages Morocco’s growing pharmaceutical sector (with 20+ new labs in Casablanca since 2022) to prove demand is not just present but accelerating.</w:t>
      </w:r>
    </w:p>
    <w:bookmarkEnd w:id="25"/>
    <w:bookmarkStart w:id="26" w:name="Xd91c2fa2e51d3e7188d768e15c187c505987616"/>
    <w:p>
      <w:pPr>
        <w:pStyle w:val="Heading2"/>
      </w:pPr>
      <w:r>
        <w:t xml:space="preserve">Conclusion: Building Morocco's Laboratory Future, One Technician at a Time</w:t>
      </w:r>
    </w:p>
    <w:p>
      <w:pPr>
        <w:pStyle w:val="FirstParagraph"/>
      </w:pPr>
      <w:r>
        <w:t xml:space="preserve">The success of this Marketing Plan hinges on positioning the Laboratory Technician as an indispensable partner in Morocco Casablanca’s healthcare evolution—not merely an employee. By speaking directly to Moroccan professionals’ values (community impact, career stability) and showcasing Casablanca’s unique opportunities, we convert talent shortages into strategic advantages. This is not a job ad; it’s a call to join the frontline of Morocco’s health resilience. With this plan, healthcare providers in Morocco Casablanca will no longer compete for talent—they will lead the market by attracting the best Laboratory Technicians through purpose-driven marketing that resonates at every cultural touchpoint.</w:t>
      </w:r>
    </w:p>
    <w:p>
      <w:pPr>
        <w:pStyle w:val="BodyText"/>
      </w:pPr>
      <w:r>
        <w:rPr>
          <w:bCs/>
          <w:b/>
        </w:rPr>
        <w:t xml:space="preserve">Approved By:</w:t>
      </w:r>
      <w:r>
        <w:t xml:space="preserve"> </w:t>
      </w:r>
      <w:r>
        <w:t xml:space="preserve">HR &amp; Talent Acquisition Leadership, Morocco Casablanca Division</w:t>
      </w:r>
      <w:r>
        <w:br/>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Laboratory Technicians in Morocco Casablanca</dc:title>
  <dc:creator/>
  <dc:language>en</dc:language>
  <cp:keywords/>
  <dcterms:created xsi:type="dcterms:W3CDTF">2026-07-21T04:51:54Z</dcterms:created>
  <dcterms:modified xsi:type="dcterms:W3CDTF">2026-07-21T04:51:54Z</dcterms:modified>
</cp:coreProperties>
</file>

<file path=docProps/custom.xml><?xml version="1.0" encoding="utf-8"?>
<Properties xmlns="http://schemas.openxmlformats.org/officeDocument/2006/custom-properties" xmlns:vt="http://schemas.openxmlformats.org/officeDocument/2006/docPropsVTypes"/>
</file>