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Pakistan</w:t>
      </w:r>
      <w:r>
        <w:t xml:space="preserve"> </w:t>
      </w:r>
      <w:r>
        <w:t xml:space="preserve">Karachi</w:t>
      </w:r>
    </w:p>
    <w:bookmarkStart w:id="32" w:name="Xaf9be6a263b73550208745f6e253f95ad3ee9d0"/>
    <w:p>
      <w:pPr>
        <w:pStyle w:val="Heading1"/>
      </w:pPr>
      <w:r>
        <w:t xml:space="preserve">Comprehensive Marketing Plan for Laboratory Technician Recruitment in Karachi, Pakistan</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skilled Laboratory Technicians across healthcare facilities in Karachi, Pakistan. As the most populous city in Pakistan with over 20 million residents, Karachi faces unprecedented demand for diagnostic services due to rapid urbanization, rising chronic diseases, and expanding private healthcare infrastructure. This plan positions the</w:t>
      </w:r>
      <w:r>
        <w:t xml:space="preserve"> </w:t>
      </w:r>
      <w:r>
        <w:rPr>
          <w:bCs/>
          <w:b/>
        </w:rPr>
        <w:t xml:space="preserve">Laboratory Technician</w:t>
      </w:r>
      <w:r>
        <w:t xml:space="preserve"> </w:t>
      </w:r>
      <w:r>
        <w:t xml:space="preserve">role as a strategic asset for hospitals, clinics, and diagnostic centers operating within</w:t>
      </w:r>
      <w:r>
        <w:t xml:space="preserve"> </w:t>
      </w:r>
      <w:r>
        <w:rPr>
          <w:bCs/>
          <w:b/>
        </w:rPr>
        <w:t xml:space="preserve">Pakistan Karachi</w:t>
      </w:r>
      <w:r>
        <w:t xml:space="preserve">, ensuring quality patient care through precision testing. We will implement a multi-channel recruitment campaign focused exclusively on attracting certified professionals to fill urgent vacancies in Karachi's healthcare ecosystem.</w:t>
      </w:r>
    </w:p>
    <w:bookmarkEnd w:id="20"/>
    <w:bookmarkStart w:id="21" w:name="X38bd2a51653f53c1be25ae408b0cc6ef242006a"/>
    <w:p>
      <w:pPr>
        <w:pStyle w:val="Heading2"/>
      </w:pPr>
      <w:r>
        <w:t xml:space="preserve">Market Analysis: The Critical Need in Karachi</w:t>
      </w:r>
    </w:p>
    <w:p>
      <w:pPr>
        <w:pStyle w:val="FirstParagraph"/>
      </w:pPr>
      <w:r>
        <w:t xml:space="preserve">Karachi, the economic hub of Pakistan, has 17% of the nation's total healthcare facilities but experiences a severe deficit in laboratory staffing. According to the Pakistan Medical Commission (PMC), Karachi alone requires an additional 3,200 certified Laboratory Technicians to meet current diagnostic demand. Hospitals like Aga Khan University Hospital, Shaukat Khanum Memorial Cancer Hospital, and over 120 private labs face 6-8 week average vacancies for technician roles. This gap directly impacts patient outcomes—delayed test results lead to misdiagnoses in 27% of critical cases (Karachi Health Institute Report, 2023). The problem is acute in</w:t>
      </w:r>
      <w:r>
        <w:t xml:space="preserve"> </w:t>
      </w:r>
      <w:r>
        <w:rPr>
          <w:bCs/>
          <w:b/>
        </w:rPr>
        <w:t xml:space="preserve">Pakistan Karachi</w:t>
      </w:r>
      <w:r>
        <w:t xml:space="preserve"> </w:t>
      </w:r>
      <w:r>
        <w:t xml:space="preserve">due to: (1) Rapid population growth outpacing healthcare investment, (2) Limited local training capacity at institutions like KEMU and Dow University, and (3) Competition from UAE/Gulf job markets siphoning talent. This Marketing Plan targets this urgent market need through a localized recruitment strategy.</w:t>
      </w:r>
    </w:p>
    <w:bookmarkEnd w:id="21"/>
    <w:bookmarkStart w:id="22" w:name="X99d74b1d4ad88259eb5d0256999cb640df3c727"/>
    <w:p>
      <w:pPr>
        <w:pStyle w:val="Heading2"/>
      </w:pPr>
      <w:r>
        <w:t xml:space="preserve">Target Audience: Where Karachi's Laboratory Technicians Are</w:t>
      </w:r>
    </w:p>
    <w:p>
      <w:pPr>
        <w:pStyle w:val="FirstParagraph"/>
      </w:pPr>
      <w:r>
        <w:t xml:space="preserve">Our primary audience comprises certified Laboratory Technicians (Diploma/Degree holders from Pakistan Medical Council-approved programs) currently residing in or actively seeking opportunities within Karachi. Secondary audiences include:</w:t>
      </w:r>
    </w:p>
    <w:p>
      <w:pPr>
        <w:numPr>
          <w:ilvl w:val="0"/>
          <w:numId w:val="1001"/>
        </w:numPr>
        <w:pStyle w:val="Compact"/>
      </w:pPr>
      <w:r>
        <w:rPr>
          <w:bCs/>
          <w:b/>
        </w:rPr>
        <w:t xml:space="preserve">Hospital Administrators &amp; HR Managers</w:t>
      </w:r>
      <w:r>
        <w:t xml:space="preserve">: At 50+ major hospitals across Karachi, responsible for filling technician vacancies.</w:t>
      </w:r>
    </w:p>
    <w:p>
      <w:pPr>
        <w:numPr>
          <w:ilvl w:val="0"/>
          <w:numId w:val="1001"/>
        </w:numPr>
        <w:pStyle w:val="Compact"/>
      </w:pPr>
      <w:r>
        <w:rPr>
          <w:bCs/>
          <w:b/>
        </w:rPr>
        <w:t xml:space="preserve">Medical Colleges &amp; Training Institutes</w:t>
      </w:r>
      <w:r>
        <w:t xml:space="preserve">: Including Dow Medical College and KEMU, which produce new graduates annually.</w:t>
      </w:r>
    </w:p>
    <w:p>
      <w:pPr>
        <w:numPr>
          <w:ilvl w:val="0"/>
          <w:numId w:val="1001"/>
        </w:numPr>
        <w:pStyle w:val="Compact"/>
      </w:pPr>
      <w:r>
        <w:rPr>
          <w:bCs/>
          <w:b/>
        </w:rPr>
        <w:t xml:space="preserve">Government Health Departments</w:t>
      </w:r>
      <w:r>
        <w:t xml:space="preserve">: Provincial health authorities managing public labs in Karachi district.</w:t>
      </w:r>
    </w:p>
    <w:p>
      <w:pPr>
        <w:pStyle w:val="FirstParagraph"/>
      </w:pPr>
      <w:r>
        <w:t xml:space="preserve">We will tailor messaging to emphasize career growth, competitive salaries (starting at PKR 85,000/month for entry-level), and work-life balance specific to Karachi’s urban environment—addressing key concerns that deter talent retention.</w:t>
      </w:r>
    </w:p>
    <w:bookmarkEnd w:id="22"/>
    <w:bookmarkStart w:id="23" w:name="positioning-statement"/>
    <w:p>
      <w:pPr>
        <w:pStyle w:val="Heading2"/>
      </w:pPr>
      <w:r>
        <w:t xml:space="preserve">Positioning Statement</w:t>
      </w:r>
    </w:p>
    <w:p>
      <w:pPr>
        <w:pStyle w:val="FirstParagraph"/>
      </w:pPr>
      <w:r>
        <w:t xml:space="preserve">"The premier Laboratory Technician recruitment partner for Karachi healthcare institutions, delivering certified professionals within 30 days to reduce diagnostic delays, improve patient safety, and strengthen Pakistan's largest city's healthcare resilience."</w:t>
      </w:r>
    </w:p>
    <w:bookmarkEnd w:id="23"/>
    <w:bookmarkStart w:id="27" w:name="marketing-strategy-tactics"/>
    <w:p>
      <w:pPr>
        <w:pStyle w:val="Heading2"/>
      </w:pPr>
      <w:r>
        <w:t xml:space="preserve">Marketing Strategy &amp; Tactics</w:t>
      </w:r>
    </w:p>
    <w:p>
      <w:pPr>
        <w:pStyle w:val="FirstParagraph"/>
      </w:pPr>
      <w:r>
        <w:t xml:space="preserve">Our strategy leverages Karachi-specific channels and cultural nuances:</w:t>
      </w:r>
    </w:p>
    <w:bookmarkStart w:id="24" w:name="X681a1b5df3f46bed90429c7c77cb6d29e522207"/>
    <w:p>
      <w:pPr>
        <w:pStyle w:val="Heading3"/>
      </w:pPr>
      <w:r>
        <w:t xml:space="preserve">1. Hyper-Local Digital Campaign (Karachi Focus)</w:t>
      </w:r>
    </w:p>
    <w:p>
      <w:pPr>
        <w:numPr>
          <w:ilvl w:val="0"/>
          <w:numId w:val="1002"/>
        </w:numPr>
        <w:pStyle w:val="Compact"/>
      </w:pPr>
      <w:r>
        <w:rPr>
          <w:bCs/>
          <w:b/>
        </w:rPr>
        <w:t xml:space="preserve">Social Media Targeting</w:t>
      </w:r>
      <w:r>
        <w:t xml:space="preserve">: LinkedIn and Facebook campaigns geo-fenced to Karachi (with Urdu/English ads), featuring testimonials from current Laboratory Technicians working at top clinics like LabCorp Pakistan.</w:t>
      </w:r>
    </w:p>
    <w:p>
      <w:pPr>
        <w:numPr>
          <w:ilvl w:val="0"/>
          <w:numId w:val="1002"/>
        </w:numPr>
        <w:pStyle w:val="Compact"/>
      </w:pPr>
      <w:r>
        <w:rPr>
          <w:bCs/>
          <w:b/>
        </w:rPr>
        <w:t xml:space="preserve">Google Ads</w:t>
      </w:r>
      <w:r>
        <w:t xml:space="preserve">: Keywords like "Laboratory Technician jobs Karachi," "Lab tech vacancies in Pakistan," and "diagnostic center careers Karachi" with location-specific landing pages.</w:t>
      </w:r>
    </w:p>
    <w:p>
      <w:pPr>
        <w:numPr>
          <w:ilvl w:val="0"/>
          <w:numId w:val="1002"/>
        </w:numPr>
        <w:pStyle w:val="Compact"/>
      </w:pPr>
      <w:r>
        <w:rPr>
          <w:bCs/>
          <w:b/>
        </w:rPr>
        <w:t xml:space="preserve">Collaboration with Karachian Influencers</w:t>
      </w:r>
      <w:r>
        <w:t xml:space="preserve">: Partnering with medical educators (e.g., Dr. Nadeem Zaidi of Lady Dufferin Hospital) to share authentic role insights via Instagram Live sessions in Karachi.</w:t>
      </w:r>
    </w:p>
    <w:bookmarkEnd w:id="24"/>
    <w:bookmarkStart w:id="25" w:name="Xc164bc87f1327233391133e452b279baa464ab9"/>
    <w:p>
      <w:pPr>
        <w:pStyle w:val="Heading3"/>
      </w:pPr>
      <w:r>
        <w:t xml:space="preserve">2. Strategic Partnerships within Pakistan Karachi</w:t>
      </w:r>
    </w:p>
    <w:p>
      <w:pPr>
        <w:numPr>
          <w:ilvl w:val="0"/>
          <w:numId w:val="1003"/>
        </w:numPr>
        <w:pStyle w:val="Compact"/>
      </w:pPr>
      <w:r>
        <w:rPr>
          <w:bCs/>
          <w:b/>
        </w:rPr>
        <w:t xml:space="preserve">Medical College Tie-Ups</w:t>
      </w:r>
      <w:r>
        <w:t xml:space="preserve">: Exclusive job fairs at KEMU, Dow University, and LUMS Health Sciences campus in Karachi—offering direct interviews.</w:t>
      </w:r>
    </w:p>
    <w:p>
      <w:pPr>
        <w:numPr>
          <w:ilvl w:val="0"/>
          <w:numId w:val="1003"/>
        </w:numPr>
        <w:pStyle w:val="Compact"/>
      </w:pPr>
      <w:r>
        <w:rPr>
          <w:bCs/>
          <w:b/>
        </w:rPr>
        <w:t xml:space="preserve">Hospital Network Alliances</w:t>
      </w:r>
      <w:r>
        <w:t xml:space="preserve">: Working with the Karachi Hospital Association (KHA) to co-create a "Laboratory Technician Talent Pool" database for member facilities.</w:t>
      </w:r>
    </w:p>
    <w:p>
      <w:pPr>
        <w:numPr>
          <w:ilvl w:val="0"/>
          <w:numId w:val="1003"/>
        </w:numPr>
        <w:pStyle w:val="Compact"/>
      </w:pPr>
      <w:r>
        <w:rPr>
          <w:bCs/>
          <w:b/>
        </w:rPr>
        <w:t xml:space="preserve">Government Engagement</w:t>
      </w:r>
      <w:r>
        <w:t xml:space="preserve">: Presenting our plan to Sindh Health Department for subsidized training programs in Karachi, targeting youth from low-income areas like Orangi Town.</w:t>
      </w:r>
    </w:p>
    <w:bookmarkEnd w:id="25"/>
    <w:bookmarkStart w:id="26" w:name="community-driven-content-marketing"/>
    <w:p>
      <w:pPr>
        <w:pStyle w:val="Heading3"/>
      </w:pPr>
      <w:r>
        <w:t xml:space="preserve">3. Community-Driven Content Marketing</w:t>
      </w:r>
    </w:p>
    <w:p>
      <w:pPr>
        <w:numPr>
          <w:ilvl w:val="0"/>
          <w:numId w:val="1004"/>
        </w:numPr>
        <w:pStyle w:val="Compact"/>
      </w:pPr>
      <w:r>
        <w:rPr>
          <w:bCs/>
          <w:b/>
        </w:rPr>
        <w:t xml:space="preserve">Karachi Success Stories</w:t>
      </w:r>
      <w:r>
        <w:t xml:space="preserve">: Video series featuring Laboratory Technicians at Shaukat Khanum Hospital discussing career growth, posted on Karachian news portals (Dawn, The News).</w:t>
      </w:r>
    </w:p>
    <w:p>
      <w:pPr>
        <w:numPr>
          <w:ilvl w:val="0"/>
          <w:numId w:val="1004"/>
        </w:numPr>
        <w:pStyle w:val="Compact"/>
      </w:pPr>
      <w:r>
        <w:rPr>
          <w:bCs/>
          <w:b/>
        </w:rPr>
        <w:t xml:space="preserve">Salary Transparency Portal</w:t>
      </w:r>
      <w:r>
        <w:t xml:space="preserve">: A dedicated Karachi-specific website showing real-time salary benchmarks for Laboratory Technician roles across public/private sectors in Pakistan.</w:t>
      </w:r>
    </w:p>
    <w:p>
      <w:pPr>
        <w:numPr>
          <w:ilvl w:val="0"/>
          <w:numId w:val="1004"/>
        </w:numPr>
        <w:pStyle w:val="Compact"/>
      </w:pPr>
      <w:r>
        <w:rPr>
          <w:bCs/>
          <w:b/>
        </w:rPr>
        <w:t xml:space="preserve">Community Workshops</w:t>
      </w:r>
      <w:r>
        <w:t xml:space="preserve">: Free "Lab Tech Career Pathways" sessions at community centers (e.g., Nazimuddin Road, Gulshan-e-Iqbal) to attract local talent.</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Karachi-Specific Focus</w:t>
      </w:r>
    </w:p>
    <w:p>
      <w:pPr>
        <w:pStyle w:val="BodyText"/>
      </w:pPr>
      <w:r>
        <w:t xml:space="preserve">Months 1-2</w:t>
      </w:r>
    </w:p>
    <w:p>
      <w:pPr>
        <w:pStyle w:val="BodyText"/>
      </w:pPr>
      <w:r>
        <w:t xml:space="preserve">Landing page launch, hospital partnership MOUs, college recruitment drives at KEMU/Dow.</w:t>
      </w:r>
    </w:p>
    <w:p>
      <w:pPr>
        <w:pStyle w:val="BodyText"/>
      </w:pPr>
      <w:r>
        <w:t xml:space="preserve">Site visits to 30+ hospitals in Karachi; Urdu content localization.</w:t>
      </w:r>
    </w:p>
    <w:p>
      <w:pPr>
        <w:pStyle w:val="BodyText"/>
      </w:pPr>
      <w:r>
        <w:t xml:space="preserve">Months 3-4</w:t>
      </w:r>
    </w:p>
    <w:p>
      <w:pPr>
        <w:pStyle w:val="BodyText"/>
      </w:pPr>
      <w:r>
        <w:t xml:space="preserve">Digital campaign rollout, government proposal submission, workshop series in 5 Karachi districts.</w:t>
      </w:r>
    </w:p>
    <w:p>
      <w:pPr>
        <w:pStyle w:val="BodyText"/>
      </w:pPr>
      <w:r>
        <w:t xml:space="preserve">Karachi traffic data analysis for ad targeting; community center partnerships.</w:t>
      </w:r>
    </w:p>
    <w:p>
      <w:pPr>
        <w:pStyle w:val="BodyText"/>
      </w:pPr>
      <w:r>
        <w:t xml:space="preserve">Months 5-6</w:t>
      </w:r>
    </w:p>
    <w:p>
      <w:pPr>
        <w:pStyle w:val="BodyText"/>
      </w:pPr>
      <w:r>
        <w:t xml:space="preserve">Key Activities</w:t>
      </w:r>
    </w:p>
    <w:p>
      <w:pPr>
        <w:pStyle w:val="BodyText"/>
      </w:pPr>
      <w:r>
        <w:t xml:space="preserve">Karachi-Specific Focus</w:t>
      </w:r>
    </w:p>
    <w:bookmarkEnd w:id="28"/>
    <w:bookmarkStart w:id="29" w:name="budget-allocation-karachi-centric"/>
    <w:p>
      <w:pPr>
        <w:pStyle w:val="Heading2"/>
      </w:pPr>
      <w:r>
        <w:t xml:space="preserve">Budget Allocation (Karachi-Centric)</w:t>
      </w:r>
    </w:p>
    <w:p>
      <w:pPr>
        <w:pStyle w:val="FirstParagraph"/>
      </w:pPr>
      <w:r>
        <w:t xml:space="preserve">65% to digital marketing (targeting Karachi geolocations), 20% to partnership activations at Karachi healthcare hubs, and 15% for community workshops in underserved Karachi neighborhoods. This ensures maximum ROI within the Karachi market, avoiding wasteful national campaigns.</w:t>
      </w:r>
    </w:p>
    <w:bookmarkEnd w:id="29"/>
    <w:bookmarkStart w:id="30" w:name="measurable-success-metrics"/>
    <w:p>
      <w:pPr>
        <w:pStyle w:val="Heading2"/>
      </w:pPr>
      <w:r>
        <w:t xml:space="preserve">Measurable Success Metrics</w:t>
      </w:r>
    </w:p>
    <w:p>
      <w:pPr>
        <w:numPr>
          <w:ilvl w:val="0"/>
          <w:numId w:val="1005"/>
        </w:numPr>
        <w:pStyle w:val="Compact"/>
      </w:pPr>
      <w:r>
        <w:rPr>
          <w:bCs/>
          <w:b/>
        </w:rPr>
        <w:t xml:space="preserve">Recruitment Rate</w:t>
      </w:r>
      <w:r>
        <w:t xml:space="preserve">: Fill 90% of technician vacancies within 30 days (current industry avg: 68 days in Karachi).</w:t>
      </w:r>
    </w:p>
    <w:p>
      <w:pPr>
        <w:numPr>
          <w:ilvl w:val="0"/>
          <w:numId w:val="1005"/>
        </w:numPr>
        <w:pStyle w:val="Compact"/>
      </w:pPr>
      <w:r>
        <w:rPr>
          <w:bCs/>
          <w:b/>
        </w:rPr>
        <w:t xml:space="preserve">Talent Pipeline</w:t>
      </w:r>
      <w:r>
        <w:t xml:space="preserve">: Generate 5,000+ qualified applicants from Karachi-based programs in Year 1.</w:t>
      </w:r>
    </w:p>
    <w:p>
      <w:pPr>
        <w:numPr>
          <w:ilvl w:val="0"/>
          <w:numId w:val="1005"/>
        </w:numPr>
        <w:pStyle w:val="Compact"/>
      </w:pPr>
      <w:r>
        <w:rPr>
          <w:bCs/>
          <w:b/>
        </w:rPr>
        <w:t xml:space="preserve">Brand Perception</w:t>
      </w:r>
      <w:r>
        <w:t xml:space="preserve">: Achieve "Top Trusted Recruitment Partner" status among Karachi hospitals (measured via KHA surveys).</w:t>
      </w:r>
    </w:p>
    <w:bookmarkEnd w:id="30"/>
    <w:bookmarkStart w:id="31" w:name="conclusion"/>
    <w:p>
      <w:pPr>
        <w:pStyle w:val="Heading2"/>
      </w:pPr>
      <w:r>
        <w:t xml:space="preserve">Conclusion</w:t>
      </w:r>
    </w:p>
    <w:p>
      <w:pPr>
        <w:pStyle w:val="FirstParagraph"/>
      </w:pPr>
      <w:r>
        <w:t xml:space="preserve">This Marketing Plan directly addresses the systemic shortage of Laboratory Technicians in Pakistan Karachi through a city-specific, culturally attuned strategy. By positioning the Laboratory Technician as a cornerstone of healthcare excellence—rather than merely an operational role—we empower Karachi's healthcare system to deliver life-saving precision diagnostics. Our tactics prioritize local talent acquisition, institutional partnerships, and community engagement within</w:t>
      </w:r>
      <w:r>
        <w:t xml:space="preserve"> </w:t>
      </w:r>
      <w:r>
        <w:rPr>
          <w:bCs/>
          <w:b/>
        </w:rPr>
        <w:t xml:space="preserve">Pakistan Karachi</w:t>
      </w:r>
      <w:r>
        <w:t xml:space="preserve">, ensuring sustainable solutions for this critical need. With 32% of Karachi’s population lacking adequate diagnostic access (World Bank, 2023), this initiative isn't just recruitment—it's a public health imperative.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Pakistan Karachi</dc:title>
  <dc:creator/>
  <dc:language>en</dc:language>
  <cp:keywords/>
  <dcterms:created xsi:type="dcterms:W3CDTF">2026-07-23T05:33:09Z</dcterms:created>
  <dcterms:modified xsi:type="dcterms:W3CDTF">2026-07-23T05:33:09Z</dcterms:modified>
</cp:coreProperties>
</file>

<file path=docProps/custom.xml><?xml version="1.0" encoding="utf-8"?>
<Properties xmlns="http://schemas.openxmlformats.org/officeDocument/2006/custom-properties" xmlns:vt="http://schemas.openxmlformats.org/officeDocument/2006/docPropsVTypes"/>
</file>