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Peru</w:t>
      </w:r>
      <w:r>
        <w:t xml:space="preserve"> </w:t>
      </w:r>
      <w:r>
        <w:t xml:space="preserve">Lima</w:t>
      </w:r>
    </w:p>
    <w:bookmarkStart w:id="28" w:name="Xad647604caf7cb164f66d0cc388d872e96638a0"/>
    <w:p>
      <w:pPr>
        <w:pStyle w:val="Heading1"/>
      </w:pPr>
      <w:r>
        <w:t xml:space="preserve">Comprehensive Marketing Plan for Laboratory Technician Recruitment in Peru Lima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Laboratory Technicians across healthcare facilities in Peru Lima. With Lima accounting for over 40% of Peru's population and its healthcare system facing significant staffing gaps, this initiative targets both recruitment of skilled professionals and awareness-building among stakeholders. Our focus on</w:t>
      </w:r>
      <w:r>
        <w:t xml:space="preserve"> </w:t>
      </w:r>
      <w:r>
        <w:rPr>
          <w:bCs/>
          <w:b/>
        </w:rPr>
        <w:t xml:space="preserve">Laboratory Technician</w:t>
      </w:r>
      <w:r>
        <w:t xml:space="preserve"> </w:t>
      </w:r>
      <w:r>
        <w:t xml:space="preserve">roles within the</w:t>
      </w:r>
      <w:r>
        <w:t xml:space="preserve"> </w:t>
      </w:r>
      <w:r>
        <w:rPr>
          <w:bCs/>
          <w:b/>
        </w:rPr>
        <w:t xml:space="preserve">Peru Lima</w:t>
      </w:r>
      <w:r>
        <w:t xml:space="preserve"> </w:t>
      </w:r>
      <w:r>
        <w:t xml:space="preserve">context ensures culturally relevant, data-driven strategies to enhance diagnostic capacity, improve public health outcomes, and support Peru's National Health Strategy. This plan leverages local partnerships, digital outreach tailored to Peruvian job markets, and targeted employer engagement to position us as the premier solution for</w:t>
      </w:r>
      <w:r>
        <w:t xml:space="preserve"> </w:t>
      </w:r>
      <w:r>
        <w:rPr>
          <w:bCs/>
          <w:b/>
        </w:rPr>
        <w:t xml:space="preserve">Laboratory Technician</w:t>
      </w:r>
      <w:r>
        <w:t xml:space="preserve"> </w:t>
      </w:r>
      <w:r>
        <w:t xml:space="preserve">recruitment in</w:t>
      </w:r>
      <w:r>
        <w:t xml:space="preserve"> </w:t>
      </w:r>
      <w:r>
        <w:rPr>
          <w:bCs/>
          <w:b/>
        </w:rPr>
        <w:t xml:space="preserve">Peru Lima</w:t>
      </w:r>
      <w:r>
        <w:t xml:space="preserve">.</w:t>
      </w:r>
    </w:p>
    <w:bookmarkEnd w:id="20"/>
    <w:bookmarkStart w:id="21" w:name="Xac322f00990e4734a33528ce4e24826d849573b"/>
    <w:p>
      <w:pPr>
        <w:pStyle w:val="Heading2"/>
      </w:pPr>
      <w:r>
        <w:t xml:space="preserve">Market Analysis: The Urgent Need for Laboratory Technicians in Peru Lima</w:t>
      </w:r>
    </w:p>
    <w:p>
      <w:pPr>
        <w:pStyle w:val="FirstParagraph"/>
      </w:pPr>
      <w:r>
        <w:t xml:space="preserve">The healthcare sector in Lima faces a severe shortage of certified Laboratory Technicians, particularly outside public hospitals. According to Peru's Ministry of Health (MINSA) 2023 report, only 58% of public laboratories meet minimum staffing requirements, causing critical delays in infectious disease diagnosis (e.g., dengue, tuberculosis) and routine care. Private healthcare networks like Clinica Santa Maria and INCA also report vacancies exceeding 35% for technical roles. This gap directly impacts patient safety, operational efficiency, and Peru's ability to achieve WHO health targets. The</w:t>
      </w:r>
      <w:r>
        <w:t xml:space="preserve"> </w:t>
      </w:r>
      <w:r>
        <w:rPr>
          <w:bCs/>
          <w:b/>
        </w:rPr>
        <w:t xml:space="preserve">Laboratory Technician</w:t>
      </w:r>
      <w:r>
        <w:t xml:space="preserve"> </w:t>
      </w:r>
      <w:r>
        <w:t xml:space="preserve">role is pivotal in Lima's healthcare ecosystem—ensuring accurate test results that guide treatment decisions for millions. Competitors lack localized strategies; most generic recruitment agencies overlook Peru’s specific regulatory requirements (e.g., CERES certification) and cultural nuances of hiring in Lima.</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Healthcare Facilities:</w:t>
      </w:r>
      <w:r>
        <w:t xml:space="preserve"> </w:t>
      </w:r>
      <w:r>
        <w:t xml:space="preserve">Public hospitals (e.g., Hospital Nacional Edgardo Rebagliati Martins), private clinics (Clinica Milagro, San Borja), and diagnostic centers across Lima Metropolitana.</w:t>
      </w:r>
    </w:p>
    <w:p>
      <w:pPr>
        <w:numPr>
          <w:ilvl w:val="0"/>
          <w:numId w:val="1001"/>
        </w:numPr>
        <w:pStyle w:val="Compact"/>
      </w:pPr>
      <w:r>
        <w:rPr>
          <w:bCs/>
          <w:b/>
        </w:rPr>
        <w:t xml:space="preserve">Educational Institutions:</w:t>
      </w:r>
      <w:r>
        <w:t xml:space="preserve"> </w:t>
      </w:r>
      <w:r>
        <w:t xml:space="preserve">Universities training medical lab technicians (e.g., Universidad Nacional Federico Villarreal, Universidad de Lima) and vocational schools.</w:t>
      </w:r>
    </w:p>
    <w:p>
      <w:pPr>
        <w:numPr>
          <w:ilvl w:val="0"/>
          <w:numId w:val="1001"/>
        </w:numPr>
        <w:pStyle w:val="Compact"/>
      </w:pPr>
      <w:r>
        <w:rPr>
          <w:bCs/>
          <w:b/>
        </w:rPr>
        <w:t xml:space="preserve">Potential Candidates:</w:t>
      </w:r>
      <w:r>
        <w:t xml:space="preserve"> </w:t>
      </w:r>
      <w:r>
        <w:t xml:space="preserve">Graduates from Peruvian lab tech programs seeking employment in Lima, prioritizing those with CERES certification.</w:t>
      </w:r>
    </w:p>
    <w:bookmarkEnd w:id="22"/>
    <w:bookmarkStart w:id="23" w:name="value-proposition"/>
    <w:p>
      <w:pPr>
        <w:pStyle w:val="Heading2"/>
      </w:pPr>
      <w:r>
        <w:t xml:space="preserve">Value Proposition</w:t>
      </w:r>
    </w:p>
    <w:p>
      <w:pPr>
        <w:pStyle w:val="FirstParagraph"/>
      </w:pPr>
      <w:r>
        <w:t xml:space="preserve">We offer a tailored solution that bridges the gap between skilled Laboratory Technicians and Lima healthcare providers. Our value lies in:</w:t>
      </w:r>
    </w:p>
    <w:p>
      <w:pPr>
        <w:numPr>
          <w:ilvl w:val="0"/>
          <w:numId w:val="1002"/>
        </w:numPr>
        <w:pStyle w:val="Compact"/>
      </w:pPr>
      <w:r>
        <w:rPr>
          <w:bCs/>
          <w:b/>
        </w:rPr>
        <w:t xml:space="preserve">Local Expertise:</w:t>
      </w:r>
      <w:r>
        <w:t xml:space="preserve"> </w:t>
      </w:r>
      <w:r>
        <w:t xml:space="preserve">Deep knowledge of Peru's licensing processes, salary benchmarks (e.g., $600–$900 USD/month for entry-level in Lima), and cultural expectations.</w:t>
      </w:r>
    </w:p>
    <w:p>
      <w:pPr>
        <w:numPr>
          <w:ilvl w:val="0"/>
          <w:numId w:val="1002"/>
        </w:numPr>
        <w:pStyle w:val="Compact"/>
      </w:pPr>
      <w:r>
        <w:rPr>
          <w:bCs/>
          <w:b/>
        </w:rPr>
        <w:t xml:space="preserve">Quality Assurance:</w:t>
      </w:r>
      <w:r>
        <w:t xml:space="preserve"> </w:t>
      </w:r>
      <w:r>
        <w:t xml:space="preserve">Rigorous screening against MINSA standards, including practical skills validation in a Lima-based lab simulation center.</w:t>
      </w:r>
    </w:p>
    <w:p>
      <w:pPr>
        <w:numPr>
          <w:ilvl w:val="0"/>
          <w:numId w:val="1002"/>
        </w:numPr>
        <w:pStyle w:val="Compact"/>
      </w:pPr>
      <w:r>
        <w:rPr>
          <w:bCs/>
          <w:b/>
        </w:rPr>
        <w:t xml:space="preserve">Cost Efficiency:</w:t>
      </w:r>
      <w:r>
        <w:t xml:space="preserve"> </w:t>
      </w:r>
      <w:r>
        <w:t xml:space="preserve">25% lower placement costs than national agencies through direct university partnerships in Lima.</w:t>
      </w:r>
    </w:p>
    <w:p>
      <w:pPr>
        <w:pStyle w:val="FirstParagraph"/>
      </w:pPr>
      <w:r>
        <w:t xml:space="preserve">For</w:t>
      </w:r>
      <w:r>
        <w:t xml:space="preserve"> </w:t>
      </w:r>
      <w:r>
        <w:rPr>
          <w:bCs/>
          <w:b/>
        </w:rPr>
        <w:t xml:space="preserve">Laboratory Technician</w:t>
      </w:r>
      <w:r>
        <w:t xml:space="preserve"> </w:t>
      </w:r>
      <w:r>
        <w:t xml:space="preserve">candidates, we provide career pathing to specialized roles (e.g., molecular diagnostics) and relocation support within</w:t>
      </w:r>
      <w:r>
        <w:t xml:space="preserve"> </w:t>
      </w:r>
      <w:r>
        <w:rPr>
          <w:bCs/>
          <w:b/>
        </w:rPr>
        <w:t xml:space="preserve">Peru Lima</w:t>
      </w:r>
      <w:r>
        <w:t xml:space="preserve">, addressing retention challenges unique to the city's high cost of living.</w:t>
      </w:r>
    </w:p>
    <w:bookmarkEnd w:id="23"/>
    <w:bookmarkStart w:id="24" w:name="marketing-strategies-tactics"/>
    <w:p>
      <w:pPr>
        <w:pStyle w:val="Heading2"/>
      </w:pPr>
      <w:r>
        <w:t xml:space="preserve">Marketing Strategies &amp; Tactics</w:t>
      </w:r>
    </w:p>
    <w:p>
      <w:pPr>
        <w:pStyle w:val="FirstParagraph"/>
      </w:pPr>
      <w:r>
        <w:rPr>
          <w:bCs/>
          <w:b/>
        </w:rPr>
        <w:t xml:space="preserve">1. Employer Engagement in Lima:</w:t>
      </w:r>
      <w:r>
        <w:t xml:space="preserve"> </w:t>
      </w:r>
      <w:r>
        <w:t xml:space="preserve">Host quarterly "Lab Tech Talent Forums" at major hospitals (e.g., INCA) to connect facilities with pre-vetted candidates. Partner with Peru's Association of Medical Laboratories (APLAMED) to co-host workshops on optimizing lab staffing—leveraging their 200+ member network in</w:t>
      </w:r>
      <w:r>
        <w:t xml:space="preserve"> </w:t>
      </w:r>
      <w:r>
        <w:rPr>
          <w:bCs/>
          <w:b/>
        </w:rPr>
        <w:t xml:space="preserve">Peru Lima</w:t>
      </w:r>
      <w:r>
        <w:t xml:space="preserve">.</w:t>
      </w:r>
    </w:p>
    <w:p>
      <w:pPr>
        <w:pStyle w:val="BodyText"/>
      </w:pPr>
      <w:r>
        <w:rPr>
          <w:bCs/>
          <w:b/>
        </w:rPr>
        <w:t xml:space="preserve">2. Candidate Acquisition:</w:t>
      </w:r>
      <w:r>
        <w:t xml:space="preserve"> </w:t>
      </w:r>
      <w:r>
        <w:t xml:space="preserve">Deploy hyperlocal digital campaigns using Facebook/WhatsApp, the dominant platforms for job searches in Peru. Ad content highlights real-life impact: "Your work at Hospital La Cantuta saves lives in Lima—apply today!" Target universities via campus ambassadors and email lists (e.g., Universidad Nacional Mayor de San Marcos). Offer a free CERES exam prep webinar sponsored by Lima-based clinical labs to build trust.</w:t>
      </w:r>
    </w:p>
    <w:p>
      <w:pPr>
        <w:pStyle w:val="BodyText"/>
      </w:pPr>
      <w:r>
        <w:rPr>
          <w:bCs/>
          <w:b/>
        </w:rPr>
        <w:t xml:space="preserve">3. Content Marketing:</w:t>
      </w:r>
      <w:r>
        <w:t xml:space="preserve"> </w:t>
      </w:r>
      <w:r>
        <w:t xml:space="preserve">Publish case studies in Peruvian healthcare journals (e.g., Revista Peruana de Medicina Experimental y Salud Pública) showing how our</w:t>
      </w:r>
      <w:r>
        <w:t xml:space="preserve"> </w:t>
      </w:r>
      <w:r>
        <w:rPr>
          <w:bCs/>
          <w:b/>
        </w:rPr>
        <w:t xml:space="preserve">Laboratory Technician</w:t>
      </w:r>
      <w:r>
        <w:t xml:space="preserve"> </w:t>
      </w:r>
      <w:r>
        <w:t xml:space="preserve">placements reduced patient wait times by 40% at a Lima hospital. Create short videos featuring successful Lab Techs from Lima neighborhoods (e.g., Comas, San Juan de Lurigancho), emphasizing community impact.</w:t>
      </w:r>
    </w:p>
    <w:p>
      <w:pPr>
        <w:pStyle w:val="BodyText"/>
      </w:pPr>
      <w:r>
        <w:rPr>
          <w:bCs/>
          <w:b/>
        </w:rPr>
        <w:t xml:space="preserve">4. Strategic Partnerships:</w:t>
      </w:r>
      <w:r>
        <w:t xml:space="preserve"> </w:t>
      </w:r>
      <w:r>
        <w:t xml:space="preserve">Forge alliances with key players:</w:t>
      </w:r>
    </w:p>
    <w:p>
      <w:pPr>
        <w:numPr>
          <w:ilvl w:val="0"/>
          <w:numId w:val="1003"/>
        </w:numPr>
        <w:pStyle w:val="Compact"/>
      </w:pPr>
      <w:r>
        <w:rPr>
          <w:iCs/>
          <w:i/>
        </w:rPr>
        <w:t xml:space="preserve">Universidades de Lima</w:t>
      </w:r>
      <w:r>
        <w:t xml:space="preserve">: Co-design curricula to align with hospital needs (e.g., adding dengue-testing modules).</w:t>
      </w:r>
    </w:p>
    <w:p>
      <w:pPr>
        <w:numPr>
          <w:ilvl w:val="0"/>
          <w:numId w:val="1003"/>
        </w:numPr>
        <w:pStyle w:val="Compact"/>
      </w:pPr>
      <w:r>
        <w:rPr>
          <w:iCs/>
          <w:i/>
        </w:rPr>
        <w:t xml:space="preserve">Distribuidores Médicos</w:t>
      </w:r>
      <w:r>
        <w:t xml:space="preserve">: Partner with companies like Becton Dickinson Peru for cross-promotion in clinics.</w:t>
      </w:r>
    </w:p>
    <w:p>
      <w:pPr>
        <w:numPr>
          <w:ilvl w:val="0"/>
          <w:numId w:val="1003"/>
        </w:numPr>
        <w:pStyle w:val="Compact"/>
      </w:pPr>
      <w:r>
        <w:rPr>
          <w:iCs/>
          <w:i/>
        </w:rPr>
        <w:t xml:space="preserve">Ministerio de Salud</w:t>
      </w:r>
      <w:r>
        <w:t xml:space="preserve">: Submit proposals to the national "Tecnólogos en Salud" program for subsidized placements.</w:t>
      </w:r>
    </w:p>
    <w:bookmarkEnd w:id="24"/>
    <w:bookmarkStart w:id="25" w:name="implementation-timeline-q3-2024-q1-2025"/>
    <w:p>
      <w:pPr>
        <w:pStyle w:val="Heading2"/>
      </w:pPr>
      <w:r>
        <w:t xml:space="preserve">Implementation Timeline (Q3 2024 – Q1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Lima Focus</w:t>
            </w:r>
          </w:p>
        </w:tc>
      </w:tr>
      <w:tr>
        <w:tc>
          <w:tcPr/>
          <w:p>
            <w:pPr>
              <w:pStyle w:val="Compact"/>
              <w:jc w:val="left"/>
            </w:pPr>
            <w:r>
              <w:t xml:space="preserve">Months 1–2: Foundation</w:t>
            </w:r>
          </w:p>
        </w:tc>
        <w:tc>
          <w:tcPr/>
          <w:p>
            <w:pPr>
              <w:pStyle w:val="Compact"/>
              <w:jc w:val="left"/>
            </w:pPr>
            <w:r>
              <w:t xml:space="preserve">Finalize partnerships with 5 Lima hospitals; launch university outreach.</w:t>
            </w:r>
          </w:p>
        </w:tc>
        <w:tc>
          <w:tcPr/>
          <w:p>
            <w:pPr>
              <w:pStyle w:val="Compact"/>
              <w:jc w:val="left"/>
            </w:pPr>
            <w:r>
              <w:t xml:space="preserve">Certification of all partner facilities in MINSA compliance.</w:t>
            </w:r>
          </w:p>
        </w:tc>
      </w:tr>
      <w:tr>
        <w:tc>
          <w:tcPr/>
          <w:p>
            <w:pPr>
              <w:pStyle w:val="Compact"/>
              <w:jc w:val="left"/>
            </w:pPr>
            <w:r>
              <w:t xml:space="preserve">Months 3–4: Recruitment Drive</w:t>
            </w:r>
          </w:p>
        </w:tc>
        <w:tc>
          <w:tcPr/>
          <w:p>
            <w:pPr>
              <w:pStyle w:val="Compact"/>
              <w:jc w:val="left"/>
            </w:pPr>
            <w:r>
              <w:t xml:space="preserve">Execute digital campaigns; host first Talent Forum at Clinica Los Olivos (Lima).</w:t>
            </w:r>
          </w:p>
        </w:tc>
        <w:tc>
          <w:tcPr/>
          <w:p>
            <w:pPr>
              <w:pStyle w:val="Compact"/>
              <w:jc w:val="left"/>
            </w:pPr>
            <w:r>
              <w:t xml:space="preserve">Target: 150+ candidates pre-screened for Lima-based roles.</w:t>
            </w:r>
          </w:p>
        </w:tc>
      </w:tr>
      <w:tr>
        <w:tc>
          <w:tcPr/>
          <w:p>
            <w:pPr>
              <w:pStyle w:val="Compact"/>
              <w:jc w:val="left"/>
            </w:pPr>
            <w:r>
              <w:t xml:space="preserve">Months 5–6: Scale &amp; Retention</w:t>
            </w:r>
          </w:p>
        </w:tc>
        <w:tc>
          <w:tcPr/>
          <w:p>
            <w:pPr>
              <w:pStyle w:val="Compact"/>
              <w:jc w:val="left"/>
            </w:pPr>
            <w:r>
              <w:t xml:space="preserve">Deploy retention program with monthly skill-building sessions in Lima.</w:t>
            </w:r>
          </w:p>
        </w:tc>
        <w:tc>
          <w:tcPr/>
          <w:p>
            <w:pPr>
              <w:pStyle w:val="Compact"/>
              <w:jc w:val="left"/>
            </w:pPr>
            <w:r>
              <w:t xml:space="preserve">Campaign to reduce turnover; track metrics like technician retention rate in Lima facilities.</w:t>
            </w:r>
          </w:p>
        </w:tc>
      </w:tr>
    </w:tbl>
    <w:bookmarkEnd w:id="25"/>
    <w:bookmarkStart w:id="26" w:name="budget-allocation-usd"/>
    <w:p>
      <w:pPr>
        <w:pStyle w:val="Heading2"/>
      </w:pPr>
      <w:r>
        <w:t xml:space="preserve">Budget Allocation (USD)</w:t>
      </w:r>
    </w:p>
    <w:p>
      <w:pPr>
        <w:pStyle w:val="FirstParagraph"/>
      </w:pPr>
      <w:r>
        <w:t xml:space="preserve">Total: $45,000</w:t>
      </w:r>
    </w:p>
    <w:p>
      <w:pPr>
        <w:numPr>
          <w:ilvl w:val="0"/>
          <w:numId w:val="1004"/>
        </w:numPr>
        <w:pStyle w:val="Compact"/>
      </w:pPr>
      <w:r>
        <w:t xml:space="preserve">60%: Digital marketing &amp; events (Lima-specific platforms, venue costs at venues like Lima Convention Center).</w:t>
      </w:r>
    </w:p>
    <w:p>
      <w:pPr>
        <w:numPr>
          <w:ilvl w:val="0"/>
          <w:numId w:val="1004"/>
        </w:numPr>
        <w:pStyle w:val="Compact"/>
      </w:pPr>
      <w:r>
        <w:t xml:space="preserve">25%: Partner incentives &amp; university collaborations (e.g., subsidized training for 10 institutions in Lima).</w:t>
      </w:r>
    </w:p>
    <w:p>
      <w:pPr>
        <w:numPr>
          <w:ilvl w:val="0"/>
          <w:numId w:val="1004"/>
        </w:numPr>
        <w:pStyle w:val="Compact"/>
      </w:pPr>
      <w:r>
        <w:t xml:space="preserve">15%: Content creation (videos, case studies featuring real Lima facilities/candidates).</w:t>
      </w:r>
    </w:p>
    <w:bookmarkEnd w:id="26"/>
    <w:bookmarkStart w:id="27" w:name="conclusion"/>
    <w:p>
      <w:pPr>
        <w:pStyle w:val="Heading2"/>
      </w:pPr>
      <w:r>
        <w:t xml:space="preserve">Conclusion</w:t>
      </w:r>
    </w:p>
    <w:p>
      <w:pPr>
        <w:pStyle w:val="FirstParagraph"/>
      </w:pPr>
      <w:r>
        <w:t xml:space="preserve">This Marketing Plan directly addresses the urgent need for qualified</w:t>
      </w:r>
      <w:r>
        <w:t xml:space="preserve"> </w:t>
      </w:r>
      <w:r>
        <w:rPr>
          <w:bCs/>
          <w:b/>
        </w:rPr>
        <w:t xml:space="preserve">Laboratory Technician</w:t>
      </w:r>
      <w:r>
        <w:t xml:space="preserve"> </w:t>
      </w:r>
      <w:r>
        <w:t xml:space="preserve">professionals in the heart of Peru's healthcare system—</w:t>
      </w:r>
      <w:r>
        <w:rPr>
          <w:bCs/>
          <w:b/>
        </w:rPr>
        <w:t xml:space="preserve">Peru Lima</w:t>
      </w:r>
      <w:r>
        <w:t xml:space="preserve">. By embedding our strategy within Lima's unique economic, regulatory, and cultural landscape, we position ourselves as the indispensable partner for facilities seeking to strengthen diagnostic services. Every tactic—from university partnerships to WhatsApp campaigns—is designed to accelerate placements while improving patient outcomes across the city. As Peru invests in healthcare modernization (e.g., "Perú Digital en Salud" initiative), our</w:t>
      </w:r>
      <w:r>
        <w:t xml:space="preserve"> </w:t>
      </w:r>
      <w:r>
        <w:rPr>
          <w:bCs/>
          <w:b/>
        </w:rPr>
        <w:t xml:space="preserve">Marketing Plan</w:t>
      </w:r>
      <w:r>
        <w:t xml:space="preserve"> </w:t>
      </w:r>
      <w:r>
        <w:t xml:space="preserve">ensures Lima's laboratories are staffed with the skilled technicians who will drive this transformation, making us not just a recruiter but a catalyst for public health advancement in</w:t>
      </w:r>
      <w:r>
        <w:t xml:space="preserve"> </w:t>
      </w:r>
      <w:r>
        <w:rPr>
          <w:bCs/>
          <w:b/>
        </w:rPr>
        <w:t xml:space="preserve">Peru Lima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Peru Lima</dc:title>
  <dc:creator/>
  <dc:language>en</dc:language>
  <cp:keywords/>
  <dcterms:created xsi:type="dcterms:W3CDTF">2025-12-12T01:42:05Z</dcterms:created>
  <dcterms:modified xsi:type="dcterms:W3CDTF">2025-12-12T01:42:05Z</dcterms:modified>
</cp:coreProperties>
</file>

<file path=docProps/custom.xml><?xml version="1.0" encoding="utf-8"?>
<Properties xmlns="http://schemas.openxmlformats.org/officeDocument/2006/custom-properties" xmlns:vt="http://schemas.openxmlformats.org/officeDocument/2006/docPropsVTypes"/>
</file>