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Laboratory</w:t>
      </w:r>
      <w:r>
        <w:t xml:space="preserve"> </w:t>
      </w:r>
      <w:r>
        <w:t xml:space="preserve">Technicians</w:t>
      </w:r>
      <w:r>
        <w:t xml:space="preserve"> </w:t>
      </w:r>
      <w:r>
        <w:t xml:space="preserve">to</w:t>
      </w:r>
      <w:r>
        <w:t xml:space="preserve"> </w:t>
      </w:r>
      <w:r>
        <w:t xml:space="preserve">Saint</w:t>
      </w:r>
      <w:r>
        <w:t xml:space="preserve"> </w:t>
      </w:r>
      <w:r>
        <w:t xml:space="preserve">Petersburg,</w:t>
      </w:r>
      <w:r>
        <w:t xml:space="preserve"> </w:t>
      </w:r>
      <w:r>
        <w:t xml:space="preserve">Russia</w:t>
      </w:r>
    </w:p>
    <w:bookmarkStart w:id="31" w:name="X9da5c82cc1b802cfba931fb7f4133a847188968"/>
    <w:p>
      <w:pPr>
        <w:pStyle w:val="Heading1"/>
      </w:pPr>
      <w:r>
        <w:t xml:space="preserve">Comprehensive Marketing Plan for Recruiting Highly Qualified Laboratory Technicians in Saint Petersburg, Russia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Laboratory Technicians within the scientific and healthcare sectors of Saint Petersburg, Russia. As one of Russia's primary academic and industrial hubs, Saint Petersburg faces increasing demand for certified laboratory professionals driven by expansion in pharmaceutical manufacturing (e.g., Pharmstandard, Sintez), medical diagnostics centers (e.g., MDC Clinics), and research institutions (SPbSU, ITMO University). This plan details targeted recruitment strategies to attract and retain top-tier Laboratory Technicians specifically for our operations in Saint Petersburg, ensuring competitive advantage in Russia's evolving life sciences market.</w:t>
      </w:r>
    </w:p>
    <w:bookmarkEnd w:id="20"/>
    <w:bookmarkStart w:id="21" w:name="market-analysis-saint-petersburg-context"/>
    <w:p>
      <w:pPr>
        <w:pStyle w:val="Heading2"/>
      </w:pPr>
      <w:r>
        <w:t xml:space="preserve">Market Analysis: Saint Petersburg Context</w:t>
      </w:r>
    </w:p>
    <w:p>
      <w:pPr>
        <w:pStyle w:val="FirstParagraph"/>
      </w:pPr>
      <w:r>
        <w:t xml:space="preserve">The demand for Laboratory Technicians in Russia has surged by 18% annually (Rosstat, 2023), with Saint Petersburg accounting for 35% of the country’s laboratory services growth. Key drivers include:</w:t>
      </w:r>
    </w:p>
    <w:p>
      <w:pPr>
        <w:numPr>
          <w:ilvl w:val="0"/>
          <w:numId w:val="1001"/>
        </w:numPr>
        <w:pStyle w:val="Compact"/>
      </w:pPr>
      <w:r>
        <w:t xml:space="preserve">Government investment in healthcare modernization across Russia, prioritizing Saint Petersburg as a regional medical center.</w:t>
      </w:r>
    </w:p>
    <w:p>
      <w:pPr>
        <w:numPr>
          <w:ilvl w:val="0"/>
          <w:numId w:val="1001"/>
        </w:numPr>
        <w:pStyle w:val="Compact"/>
      </w:pPr>
      <w:r>
        <w:t xml:space="preserve">Expansion of biotech startups (e.g., Synthesis Pharma) and international firms establishing R&amp;D facilities in St. Pete’s Innovation Park.</w:t>
      </w:r>
    </w:p>
    <w:p>
      <w:pPr>
        <w:numPr>
          <w:ilvl w:val="0"/>
          <w:numId w:val="1001"/>
        </w:numPr>
        <w:pStyle w:val="Compact"/>
      </w:pPr>
      <w:r>
        <w:t xml:space="preserve">A 42% vacancy rate for certified Laboratory Technicians in Saint Petersburg hospitals and labs (Russian Medical Association, 2023), significantly higher than the national average.</w:t>
      </w:r>
    </w:p>
    <w:p>
      <w:pPr>
        <w:pStyle w:val="FirstParagraph"/>
      </w:pPr>
      <w:r>
        <w:t xml:space="preserve">The talent gap is exacerbated by competition from Moscow, making localized recruitment imperative. This Marketing Plan directly responds to these dynamics by positioning Saint Petersburg as the optimal location for Laboratory Technician career growth within Russia.</w:t>
      </w:r>
    </w:p>
    <w:bookmarkEnd w:id="21"/>
    <w:bookmarkStart w:id="22" w:name="X858831827dae1ad8b8194fadf746d4020b8bd57"/>
    <w:p>
      <w:pPr>
        <w:pStyle w:val="Heading2"/>
      </w:pPr>
      <w:r>
        <w:t xml:space="preserve">Target Audience: Ideal Laboratory Technician Profile</w:t>
      </w:r>
    </w:p>
    <w:p>
      <w:pPr>
        <w:pStyle w:val="FirstParagraph"/>
      </w:pPr>
      <w:r>
        <w:t xml:space="preserve">We seek certified professionals with:</w:t>
      </w:r>
    </w:p>
    <w:p>
      <w:pPr>
        <w:numPr>
          <w:ilvl w:val="0"/>
          <w:numId w:val="1002"/>
        </w:numPr>
        <w:pStyle w:val="Compact"/>
      </w:pPr>
      <w:r>
        <w:t xml:space="preserve">State-recognized diploma in Medical Lab Technology, Biotechnology, or Chemistry (from Saint Petersburg institutions like St. Petersburg State University or ITMO University).</w:t>
      </w:r>
    </w:p>
    <w:p>
      <w:pPr>
        <w:numPr>
          <w:ilvl w:val="0"/>
          <w:numId w:val="1002"/>
        </w:numPr>
        <w:pStyle w:val="Compact"/>
      </w:pPr>
      <w:r>
        <w:t xml:space="preserve">1+ years of experience in clinical diagnostics, pharmaceutical QA/QC, or research labs.</w:t>
      </w:r>
    </w:p>
    <w:p>
      <w:pPr>
        <w:numPr>
          <w:ilvl w:val="0"/>
          <w:numId w:val="1002"/>
        </w:numPr>
        <w:pStyle w:val="Compact"/>
      </w:pPr>
      <w:r>
        <w:t xml:space="preserve">Fluency in Russian (mandatory), with English proficiency as a strong advantage for international projects.</w:t>
      </w:r>
    </w:p>
    <w:p>
      <w:pPr>
        <w:numPr>
          <w:ilvl w:val="0"/>
          <w:numId w:val="1002"/>
        </w:numPr>
        <w:pStyle w:val="Compact"/>
      </w:pPr>
      <w:r>
        <w:t xml:space="preserve">Interest in Saint Petersburg’s dynamic scientific ecosystem and opportunities to work with global partners based locally.</w:t>
      </w:r>
    </w:p>
    <w:p>
      <w:pPr>
        <w:pStyle w:val="FirstParagraph"/>
      </w:pPr>
      <w:r>
        <w:t xml:space="preserve">This profile aligns with the specific needs of employers operating within Russia, particularly those leveraging Saint Petersburg’s academic partnerships and industrial infrastructure.</w:t>
      </w:r>
    </w:p>
    <w:bookmarkEnd w:id="22"/>
    <w:bookmarkStart w:id="26" w:name="X04b19834e02c43f42361aab2423d32822b039f1"/>
    <w:p>
      <w:pPr>
        <w:pStyle w:val="Heading2"/>
      </w:pPr>
      <w:r>
        <w:t xml:space="preserve">Marketing Strategy: Localized Recruitment Campaign</w:t>
      </w:r>
    </w:p>
    <w:p>
      <w:pPr>
        <w:pStyle w:val="FirstParagraph"/>
      </w:pPr>
      <w:r>
        <w:t xml:space="preserve">This Marketing Plan employs a multi-channel approach tailored to Saint Petersburg’s professional landscape:</w:t>
      </w:r>
    </w:p>
    <w:bookmarkStart w:id="23" w:name="digital-targeting-in-russias-key-hub"/>
    <w:p>
      <w:pPr>
        <w:pStyle w:val="Heading3"/>
      </w:pPr>
      <w:r>
        <w:t xml:space="preserve">1. Digital Targeting in Russia's Key Hub</w:t>
      </w:r>
    </w:p>
    <w:p>
      <w:pPr>
        <w:numPr>
          <w:ilvl w:val="0"/>
          <w:numId w:val="1003"/>
        </w:numPr>
        <w:pStyle w:val="Compact"/>
      </w:pPr>
      <w:r>
        <w:rPr>
          <w:bCs/>
          <w:b/>
        </w:rPr>
        <w:t xml:space="preserve">LinkedIn &amp; Russian Platforms:</w:t>
      </w:r>
      <w:r>
        <w:t xml:space="preserve"> </w:t>
      </w:r>
      <w:r>
        <w:t xml:space="preserve">Geo-targeted campaigns for "Laboratory Technician" roles within Saint Petersburg (radius: 50km), using keywords like "Russia Saint Petersburg," "Lab Tech jobs St. Pete," and emphasizing local benefits (e.g., tax incentives, cultural amenities).</w:t>
      </w:r>
    </w:p>
    <w:p>
      <w:pPr>
        <w:numPr>
          <w:ilvl w:val="0"/>
          <w:numId w:val="1003"/>
        </w:numPr>
        <w:pStyle w:val="Compact"/>
      </w:pPr>
      <w:r>
        <w:rPr>
          <w:bCs/>
          <w:b/>
        </w:rPr>
        <w:t xml:space="preserve">University Partnerships:</w:t>
      </w:r>
      <w:r>
        <w:t xml:space="preserve"> </w:t>
      </w:r>
      <w:r>
        <w:t xml:space="preserve">Collaborate directly with St. Petersburg State University of Medicine and ITMO’s Biotech Faculty for campus recruitment drives, internship programs, and sponsored workshops on "Careers in Lab Tech Roles in Saint Petersburg."</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Local Career Fairs:</w:t>
      </w:r>
      <w:r>
        <w:t xml:space="preserve"> </w:t>
      </w:r>
      <w:r>
        <w:t xml:space="preserve">Sponsor events at the Saint Petersburg Innovation Center (e.g., "Healthcare Talent Summit 2024") to showcase our Laboratory Technician roles, emphasizing career progression within Russia’s scientific community.</w:t>
      </w:r>
    </w:p>
    <w:p>
      <w:pPr>
        <w:numPr>
          <w:ilvl w:val="0"/>
          <w:numId w:val="1004"/>
        </w:numPr>
        <w:pStyle w:val="Compact"/>
      </w:pPr>
      <w:r>
        <w:rPr>
          <w:bCs/>
          <w:b/>
        </w:rPr>
        <w:t xml:space="preserve">Professional Associations:</w:t>
      </w:r>
      <w:r>
        <w:t xml:space="preserve"> </w:t>
      </w:r>
      <w:r>
        <w:t xml:space="preserve">Partner with the Russian Association of Medical Lab Technicians (RAMLT) and Saint Petersburg Healthcare Network for co-branded webinars on "Advancing as a Laboratory Technician in Russia’s Second City."</w:t>
      </w:r>
    </w:p>
    <w:bookmarkEnd w:id="24"/>
    <w:bookmarkStart w:id="25" w:name="X926b412f62eb1e79ab31845bfea4f23e3fcb17c"/>
    <w:p>
      <w:pPr>
        <w:pStyle w:val="Heading3"/>
      </w:pPr>
      <w:r>
        <w:t xml:space="preserve">3. Employer Branding: Positioning Saint Petersburg</w:t>
      </w:r>
    </w:p>
    <w:p>
      <w:pPr>
        <w:pStyle w:val="FirstParagraph"/>
      </w:pPr>
      <w:r>
        <w:t xml:space="preserve">We highlight Saint Petersburg’s unique value to Laboratory Technicians through messaging like:</w:t>
      </w:r>
    </w:p>
    <w:p>
      <w:pPr>
        <w:pStyle w:val="BlockText"/>
      </w:pPr>
      <w:r>
        <w:t xml:space="preserve">"Join our team of Laboratory Technicians in Russia's cultural capital. Work at the forefront of healthcare innovation in Saint Petersburg, where cutting-edge labs meet world-class universities and a vibrant professional community."</w:t>
      </w:r>
    </w:p>
    <w:p>
      <w:pPr>
        <w:pStyle w:val="FirstParagraph"/>
      </w:pPr>
      <w:r>
        <w:t xml:space="preserve">This addresses key motivators: career growth within Russia, quality of life (e.g., proximity to Nevsky Prospekt, Baltic Sea access), and opportunities to contribute to Saint Petersburg’s status as a global science hub.</w:t>
      </w:r>
    </w:p>
    <w:bookmarkEnd w:id="25"/>
    <w:bookmarkEnd w:id="26"/>
    <w:bookmarkStart w:id="27" w:name="implementation-timeline-q1q4-2025"/>
    <w:p>
      <w:pPr>
        <w:pStyle w:val="Heading2"/>
      </w:pPr>
      <w:r>
        <w:t xml:space="preserve">Implementation Timeline (Q1–Q4 2025)</w:t>
      </w:r>
    </w:p>
    <w:p>
      <w:pPr>
        <w:pStyle w:val="FirstParagraph"/>
      </w:pPr>
      <w:r>
        <w:t xml:space="preserve">Quarter</w:t>
      </w:r>
    </w:p>
    <w:p>
      <w:pPr>
        <w:pStyle w:val="BodyText"/>
      </w:pPr>
      <w:r>
        <w:t xml:space="preserve">Key Activities</w:t>
      </w:r>
    </w:p>
    <w:p>
      <w:pPr>
        <w:pStyle w:val="BodyText"/>
      </w:pPr>
      <w:r>
        <w:t xml:space="preserve">Q1 2025</w:t>
      </w:r>
    </w:p>
    <w:p>
      <w:pPr>
        <w:pStyle w:val="BodyText"/>
      </w:pPr>
      <w:r>
        <w:t xml:space="preserve">Landing page optimization for "Laboratory Technician Jobs Saint Petersburg"; university partnership agreements signed.</w:t>
      </w:r>
    </w:p>
    <w:p>
      <w:pPr>
        <w:pStyle w:val="BodyText"/>
      </w:pPr>
      <w:r>
        <w:t xml:space="preserve">Q2 2025</w:t>
      </w:r>
    </w:p>
    <w:p>
      <w:pPr>
        <w:pStyle w:val="BodyText"/>
      </w:pPr>
      <w:r>
        <w:t xml:space="preserve">Sponsorship of Saint Petersburg Healthcare Summit; launch LinkedIn campaign targeting Russia-based Lab Techs.</w:t>
      </w:r>
    </w:p>
    <w:p>
      <w:pPr>
        <w:pStyle w:val="BodyText"/>
      </w:pPr>
      <w:r>
        <w:t xml:space="preserve">Q3 2025</w:t>
      </w:r>
    </w:p>
    <w:p>
      <w:pPr>
        <w:pStyle w:val="BodyText"/>
      </w:pPr>
      <w:r>
        <w:t xml:space="preserve">University career fairs at SPbSU &amp; ITMO; first cohort of interns hired for lab technician roles in St. Pete.</w:t>
      </w:r>
    </w:p>
    <w:p>
      <w:pPr>
        <w:pStyle w:val="BodyText"/>
      </w:pPr>
      <w:r>
        <w:t xml:space="preserve">Q4 2025</w:t>
      </w:r>
    </w:p>
    <w:p>
      <w:pPr>
        <w:pStyle w:val="BodyText"/>
      </w:pPr>
      <w:r>
        <w:t xml:space="preserve">Evaluate KPIs; scale successful channels to other Russian cities from a Saint Petersburg base.</w:t>
      </w:r>
    </w:p>
    <w:bookmarkEnd w:id="27"/>
    <w:bookmarkStart w:id="28" w:name="budget-allocation-total-1.8m"/>
    <w:p>
      <w:pPr>
        <w:pStyle w:val="Heading2"/>
      </w:pPr>
      <w:r>
        <w:t xml:space="preserve">Budget Allocation (Total: ₽1.8M)</w:t>
      </w:r>
    </w:p>
    <w:p>
      <w:pPr>
        <w:numPr>
          <w:ilvl w:val="0"/>
          <w:numId w:val="1005"/>
        </w:numPr>
        <w:pStyle w:val="Compact"/>
      </w:pPr>
      <w:r>
        <w:t xml:space="preserve">Digital Advertising (LinkedIn, Yandex): ₽600,000</w:t>
      </w:r>
    </w:p>
    <w:p>
      <w:pPr>
        <w:numPr>
          <w:ilvl w:val="0"/>
          <w:numId w:val="1005"/>
        </w:numPr>
        <w:pStyle w:val="Compact"/>
      </w:pPr>
      <w:r>
        <w:t xml:space="preserve">University Partnerships &amp; Events: ₽550,000</w:t>
      </w:r>
    </w:p>
    <w:p>
      <w:pPr>
        <w:numPr>
          <w:ilvl w:val="0"/>
          <w:numId w:val="1005"/>
        </w:numPr>
        <w:pStyle w:val="Compact"/>
      </w:pPr>
      <w:r>
        <w:t xml:space="preserve">Employer Branding Materials (videos, brochures): ₽350,000</w:t>
      </w:r>
    </w:p>
    <w:p>
      <w:pPr>
        <w:numPr>
          <w:ilvl w:val="0"/>
          <w:numId w:val="1005"/>
        </w:numPr>
        <w:pStyle w:val="Compact"/>
      </w:pPr>
      <w:r>
        <w:t xml:space="preserve">KPI Tracking Tools: ₽300,000</w:t>
      </w:r>
    </w:p>
    <w:bookmarkEnd w:id="28"/>
    <w:bookmarkStart w:id="29" w:name="key-performance-indicators-kpis"/>
    <w:p>
      <w:pPr>
        <w:pStyle w:val="Heading2"/>
      </w:pPr>
      <w:r>
        <w:t xml:space="preserve">Key Performance Indicators (KPIs)</w:t>
      </w:r>
    </w:p>
    <w:p>
      <w:pPr>
        <w:pStyle w:val="FirstParagraph"/>
      </w:pPr>
      <w:r>
        <w:t xml:space="preserve">We measure success in Saint Petersburg through:</w:t>
      </w:r>
    </w:p>
    <w:p>
      <w:pPr>
        <w:numPr>
          <w:ilvl w:val="0"/>
          <w:numId w:val="1006"/>
        </w:numPr>
        <w:pStyle w:val="Compact"/>
      </w:pPr>
      <w:r>
        <w:rPr>
          <w:bCs/>
          <w:b/>
        </w:rPr>
        <w:t xml:space="preserve">Target:</w:t>
      </w:r>
      <w:r>
        <w:t xml:space="preserve"> </w:t>
      </w:r>
      <w:r>
        <w:t xml:space="preserve">85% of qualified Laboratory Technician hires from within Saint Petersburg city limits.</w:t>
      </w:r>
    </w:p>
    <w:p>
      <w:pPr>
        <w:numPr>
          <w:ilvl w:val="0"/>
          <w:numId w:val="1006"/>
        </w:numPr>
        <w:pStyle w:val="Compact"/>
      </w:pPr>
      <w:r>
        <w:rPr>
          <w:bCs/>
          <w:b/>
        </w:rPr>
        <w:t xml:space="preserve">KPI:</w:t>
      </w:r>
      <w:r>
        <w:t xml:space="preserve"> </w:t>
      </w:r>
      <w:r>
        <w:t xml:space="preserve">Reduce time-to-hire from 45 to 28 days for lab tech roles in Russia.</w:t>
      </w:r>
    </w:p>
    <w:p>
      <w:pPr>
        <w:numPr>
          <w:ilvl w:val="0"/>
          <w:numId w:val="1006"/>
        </w:numPr>
        <w:pStyle w:val="Compact"/>
      </w:pPr>
      <w:r>
        <w:rPr>
          <w:bCs/>
          <w:b/>
        </w:rPr>
        <w:t xml:space="preserve">KPI:</w:t>
      </w:r>
      <w:r>
        <w:t xml:space="preserve"> </w:t>
      </w:r>
      <w:r>
        <w:t xml:space="preserve">Achieve a 30% increase in application quality (verified by competency assessments) compared to prior year.</w:t>
      </w:r>
    </w:p>
    <w:p>
      <w:pPr>
        <w:numPr>
          <w:ilvl w:val="0"/>
          <w:numId w:val="1006"/>
        </w:numPr>
        <w:pStyle w:val="Compact"/>
      </w:pPr>
      <w:r>
        <w:rPr>
          <w:bCs/>
          <w:b/>
        </w:rPr>
        <w:t xml:space="preserve">KPI:</w:t>
      </w:r>
      <w:r>
        <w:t xml:space="preserve"> </w:t>
      </w:r>
      <w:r>
        <w:t xml:space="preserve">Secure at least 15 partnerships with Saint Petersburg universities/institutions by Q4 2025.</w:t>
      </w:r>
    </w:p>
    <w:bookmarkEnd w:id="29"/>
    <w:bookmarkStart w:id="30" w:name="conclusion"/>
    <w:p>
      <w:pPr>
        <w:pStyle w:val="Heading2"/>
      </w:pPr>
      <w:r>
        <w:t xml:space="preserve">Conclusion</w:t>
      </w:r>
    </w:p>
    <w:p>
      <w:pPr>
        <w:pStyle w:val="FirstParagraph"/>
      </w:pPr>
      <w:r>
        <w:t xml:space="preserve">This Marketing Plan is the definitive roadmap for transforming the recruitment of Laboratory Technicians in Russia, with Saint Petersburg as our strategic anchor. By leveraging the city’s academic excellence, industrial demand, and cultural appeal—while consistently emphasizing "Laboratory Technician" roles within "Russia Saint Petersburg"—we will build a sustainable pipeline of talent. This initiative directly supports national healthcare goals while positioning our organization as the preferred employer for science professionals in Russia’s second-largest city. Success will not only fill critical vacancies but also strengthen Saint Petersburg’s reputation as an emerging center for laboratory excellence across Russia.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Laboratory Technicians to Saint Petersburg, Russia</dc:title>
  <dc:creator/>
  <cp:keywords/>
  <dcterms:created xsi:type="dcterms:W3CDTF">2025-12-16T08:45:05Z</dcterms:created>
  <dcterms:modified xsi:type="dcterms:W3CDTF">2025-12-16T08:45:05Z</dcterms:modified>
</cp:coreProperties>
</file>

<file path=docProps/custom.xml><?xml version="1.0" encoding="utf-8"?>
<Properties xmlns="http://schemas.openxmlformats.org/officeDocument/2006/custom-properties" xmlns:vt="http://schemas.openxmlformats.org/officeDocument/2006/docPropsVTypes"/>
</file>