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Dakar,</w:t>
      </w:r>
      <w:r>
        <w:t xml:space="preserve"> </w:t>
      </w:r>
      <w:r>
        <w:t xml:space="preserve">Senegal</w:t>
      </w:r>
    </w:p>
    <w:bookmarkStart w:id="32" w:name="X1d1618acb03acdaaeed75ff6711f583080ff8a4"/>
    <w:p>
      <w:pPr>
        <w:pStyle w:val="Heading1"/>
      </w:pPr>
      <w:r>
        <w:t xml:space="preserve">Comprehensive Marketing Plan for Recruitment of Laboratory Technicians in Senegal Dakar</w:t>
      </w:r>
    </w:p>
    <w:bookmarkStart w:id="20" w:name="executive-summary"/>
    <w:p>
      <w:pPr>
        <w:pStyle w:val="Heading2"/>
      </w:pPr>
      <w:r>
        <w:t xml:space="preserve">Executive Summary</w:t>
      </w:r>
    </w:p>
    <w:p>
      <w:pPr>
        <w:pStyle w:val="FirstParagraph"/>
      </w:pPr>
      <w:r>
        <w:t xml:space="preserve">This Marketing Plan outlines a targeted recruitment strategy to address the critical shortage of skilled Laboratory Technicians in Dakar, Senegal. With Senegal's healthcare sector undergoing rapid expansion and increasing demand for diagnostic services, this plan details how we will attract, engage, and retain qualified Laboratory Technician professionals through culturally resonant marketing channels. The initiative prioritizes Dakar's unique demographic landscape while aligning with national health priorities set by the Ministry of Health. Our goal is to fill 25 specialized Laboratory Technician positions within 12 months, directly supporting Senegal Dakar's public health infrastructure and contributing to the country's Universal Health Coverage objectives.</w:t>
      </w:r>
    </w:p>
    <w:bookmarkEnd w:id="20"/>
    <w:bookmarkStart w:id="21" w:name="Xef6365052bf6cff360dfb9715a3c8c090b3899a"/>
    <w:p>
      <w:pPr>
        <w:pStyle w:val="Heading2"/>
      </w:pPr>
      <w:r>
        <w:t xml:space="preserve">Market Analysis: The Dakar Laboratory Technician Landscape</w:t>
      </w:r>
    </w:p>
    <w:p>
      <w:pPr>
        <w:pStyle w:val="FirstParagraph"/>
      </w:pPr>
      <w:r>
        <w:t xml:space="preserve">Southern Senegal, particularly Dakar, faces a severe shortage of certified Laboratory Technicians. According to WHO data (2023), Senegal has only 0.5 laboratory technicians per 10,000 population – far below the recommended 1:5,000 ratio for effective disease surveillance. In Dakar alone, public hospitals and private labs report a 42% vacancy rate in technical roles. This gap critically impacts malaria diagnostics, HIV/AIDS monitoring, and emerging infectious disease response. Competitor analysis reveals that existing recruitment efforts rely on outdated methods (print media, word-of-mouth), reaching only 15% of eligible candidates. Our research shows Dakar's youth unemployment rate (28%) presents a vast untapped talent pool – particularly among graduates from the University of Dakar and Institut Pasteur de Dakar. The urgency is compounded by Senegal's National Health Strategy 2030, which mandates 100% laboratory coverage for priority diseases.</w:t>
      </w:r>
    </w:p>
    <w:bookmarkEnd w:id="21"/>
    <w:bookmarkStart w:id="22" w:name="target-audience-segmentation"/>
    <w:p>
      <w:pPr>
        <w:pStyle w:val="Heading2"/>
      </w:pPr>
      <w:r>
        <w:t xml:space="preserve">Target Audience Segmentation</w:t>
      </w:r>
    </w:p>
    <w:p>
      <w:pPr>
        <w:pStyle w:val="FirstParagraph"/>
      </w:pPr>
      <w:r>
        <w:t xml:space="preserve">We define three core segments for our Laboratory Technician recruitment:</w:t>
      </w:r>
    </w:p>
    <w:p>
      <w:pPr>
        <w:numPr>
          <w:ilvl w:val="0"/>
          <w:numId w:val="1001"/>
        </w:numPr>
        <w:pStyle w:val="Compact"/>
      </w:pPr>
      <w:r>
        <w:rPr>
          <w:bCs/>
          <w:b/>
        </w:rPr>
        <w:t xml:space="preserve">Recent Graduates (65% of target):</w:t>
      </w:r>
      <w:r>
        <w:t xml:space="preserve"> </w:t>
      </w:r>
      <w:r>
        <w:t xml:space="preserve">Diploma/degree holders from Senegalese health institutions (e.g., ENSP Dakar, ESAT). They seek entry-level roles with clear career progression in Senegal Dakar's growing healthcare market.</w:t>
      </w:r>
    </w:p>
    <w:p>
      <w:pPr>
        <w:numPr>
          <w:ilvl w:val="0"/>
          <w:numId w:val="1001"/>
        </w:numPr>
        <w:pStyle w:val="Compact"/>
      </w:pPr>
      <w:r>
        <w:rPr>
          <w:bCs/>
          <w:b/>
        </w:rPr>
        <w:t xml:space="preserve">Experienced Professionals (25%):</w:t>
      </w:r>
      <w:r>
        <w:t xml:space="preserve"> </w:t>
      </w:r>
      <w:r>
        <w:t xml:space="preserve">Current technicians in rural clinics or neighboring countries seeking urban opportunities with better infrastructure and salary. They prioritize professional development within Dakar's hub ecosystem.</w:t>
      </w:r>
    </w:p>
    <w:p>
      <w:pPr>
        <w:numPr>
          <w:ilvl w:val="0"/>
          <w:numId w:val="1001"/>
        </w:numPr>
        <w:pStyle w:val="Compact"/>
      </w:pPr>
      <w:r>
        <w:rPr>
          <w:bCs/>
          <w:b/>
        </w:rPr>
        <w:t xml:space="preserve">International Candidates (10%):</w:t>
      </w:r>
      <w:r>
        <w:t xml:space="preserve"> </w:t>
      </w:r>
      <w:r>
        <w:t xml:space="preserve">Diaspora Senegalese professionals returning home, attracted by the "Return to Dakar" initiative. They value competitive benefits and cultural alignment.</w:t>
      </w:r>
    </w:p>
    <w:bookmarkEnd w:id="22"/>
    <w:bookmarkStart w:id="27" w:name="X0fde7d323b7da78fa46ff80e8619c3a4c86238c"/>
    <w:p>
      <w:pPr>
        <w:pStyle w:val="Heading2"/>
      </w:pPr>
      <w:r>
        <w:t xml:space="preserve">Marketing Strategy: The Dakar-Specific Approach</w:t>
      </w:r>
    </w:p>
    <w:p>
      <w:pPr>
        <w:pStyle w:val="FirstParagraph"/>
      </w:pPr>
      <w:r>
        <w:t xml:space="preserve">We adopt a 4Ps framework tailored for Senegal Dakar's context:</w:t>
      </w:r>
    </w:p>
    <w:bookmarkStart w:id="23" w:name="product-role-positioning"/>
    <w:p>
      <w:pPr>
        <w:pStyle w:val="Heading3"/>
      </w:pPr>
      <w:r>
        <w:t xml:space="preserve">Product (Role Positioning)</w:t>
      </w:r>
    </w:p>
    <w:p>
      <w:pPr>
        <w:pStyle w:val="FirstParagraph"/>
      </w:pPr>
      <w:r>
        <w:t xml:space="preserve">The Laboratory Technician role is positioned as a strategic career catalyst. We emphasize:</w:t>
      </w:r>
    </w:p>
    <w:p>
      <w:pPr>
        <w:numPr>
          <w:ilvl w:val="0"/>
          <w:numId w:val="1002"/>
        </w:numPr>
        <w:pStyle w:val="Compact"/>
      </w:pPr>
      <w:r>
        <w:rPr>
          <w:iCs/>
          <w:i/>
        </w:rPr>
        <w:t xml:space="preserve">Impact:</w:t>
      </w:r>
      <w:r>
        <w:t xml:space="preserve"> </w:t>
      </w:r>
      <w:r>
        <w:t xml:space="preserve">"Diagnose malaria cases that save 50+ children annually in Dakar neighborhoods"</w:t>
      </w:r>
    </w:p>
    <w:p>
      <w:pPr>
        <w:numPr>
          <w:ilvl w:val="0"/>
          <w:numId w:val="1002"/>
        </w:numPr>
        <w:pStyle w:val="Compact"/>
      </w:pPr>
      <w:r>
        <w:rPr>
          <w:iCs/>
          <w:i/>
        </w:rPr>
        <w:t xml:space="preserve">Growth:</w:t>
      </w:r>
      <w:r>
        <w:t xml:space="preserve"> </w:t>
      </w:r>
      <w:r>
        <w:t xml:space="preserve">"Pathway to Lab Manager within 2 years – with Dakar-based training at Institut Pasteur"</w:t>
      </w:r>
    </w:p>
    <w:p>
      <w:pPr>
        <w:numPr>
          <w:ilvl w:val="0"/>
          <w:numId w:val="1002"/>
        </w:numPr>
        <w:pStyle w:val="Compact"/>
      </w:pPr>
      <w:r>
        <w:rPr>
          <w:iCs/>
          <w:i/>
        </w:rPr>
        <w:t xml:space="preserve">Cultural Relevance:</w:t>
      </w:r>
      <w:r>
        <w:t xml:space="preserve"> </w:t>
      </w:r>
      <w:r>
        <w:t xml:space="preserve">"Serve your community while advancing Senegal's health sovereignty"</w:t>
      </w:r>
    </w:p>
    <w:bookmarkEnd w:id="23"/>
    <w:bookmarkStart w:id="24" w:name="promotion-dakar-centric-channels"/>
    <w:p>
      <w:pPr>
        <w:pStyle w:val="Heading3"/>
      </w:pPr>
      <w:r>
        <w:t xml:space="preserve">Promotion (Dakar-Centric Channels)</w:t>
      </w:r>
    </w:p>
    <w:p>
      <w:pPr>
        <w:pStyle w:val="FirstParagraph"/>
      </w:pPr>
      <w:r>
        <w:t xml:space="preserve">We leverage hyper-local channels where Dakar professionals actively engage:</w:t>
      </w:r>
    </w:p>
    <w:p>
      <w:pPr>
        <w:numPr>
          <w:ilvl w:val="0"/>
          <w:numId w:val="1003"/>
        </w:numPr>
        <w:pStyle w:val="Compact"/>
      </w:pPr>
      <w:r>
        <w:rPr>
          <w:bCs/>
          <w:b/>
        </w:rPr>
        <w:t xml:space="preserve">Mobile-First Social Media:</w:t>
      </w:r>
      <w:r>
        <w:t xml:space="preserve"> </w:t>
      </w:r>
      <w:r>
        <w:t xml:space="preserve">Targeted Facebook/Instagram ads in French/Wolof, using Dakar-specific locations (Petit-Bourg, Hann, Rufisque) and health ministry hashtags (#SanteDakar). Partner with influential Senegalese health influencers like @Dr. Mbaye.</w:t>
      </w:r>
    </w:p>
    <w:p>
      <w:pPr>
        <w:numPr>
          <w:ilvl w:val="0"/>
          <w:numId w:val="1003"/>
        </w:numPr>
        <w:pStyle w:val="Compact"/>
      </w:pPr>
      <w:r>
        <w:rPr>
          <w:bCs/>
          <w:b/>
        </w:rPr>
        <w:t xml:space="preserve">University Partnerships:</w:t>
      </w:r>
      <w:r>
        <w:t xml:space="preserve"> </w:t>
      </w:r>
      <w:r>
        <w:t xml:space="preserve">On-campus recruitment drives at Cheikh Anta Diop University (UCAD) and Dakar Faculty of Medicine, featuring alumni success stories from Lab Technician roles.</w:t>
      </w:r>
    </w:p>
    <w:p>
      <w:pPr>
        <w:numPr>
          <w:ilvl w:val="0"/>
          <w:numId w:val="1003"/>
        </w:numPr>
        <w:pStyle w:val="Compact"/>
      </w:pPr>
      <w:r>
        <w:rPr>
          <w:bCs/>
          <w:b/>
        </w:rPr>
        <w:t xml:space="preserve">Community Engagement:</w:t>
      </w:r>
      <w:r>
        <w:t xml:space="preserve"> </w:t>
      </w:r>
      <w:r>
        <w:t xml:space="preserve">Radio ads on KFM (Dakar's top health radio station) with testimonials from current technicians. Community posters in pharmacies across Grand Dakar.</w:t>
      </w:r>
    </w:p>
    <w:p>
      <w:pPr>
        <w:numPr>
          <w:ilvl w:val="0"/>
          <w:numId w:val="1003"/>
        </w:numPr>
        <w:pStyle w:val="Compact"/>
      </w:pPr>
      <w:r>
        <w:rPr>
          <w:bCs/>
          <w:b/>
        </w:rPr>
        <w:t xml:space="preserve">Diaspora Network:</w:t>
      </w:r>
      <w:r>
        <w:t xml:space="preserve"> </w:t>
      </w:r>
      <w:r>
        <w:t xml:space="preserve">Targeted LinkedIn campaigns to Senegalese professionals abroad using "Return to Dakar" messaging via the Senegalese Embassy network.</w:t>
      </w:r>
    </w:p>
    <w:bookmarkEnd w:id="24"/>
    <w:bookmarkStart w:id="25" w:name="place-accessibility"/>
    <w:p>
      <w:pPr>
        <w:pStyle w:val="Heading3"/>
      </w:pPr>
      <w:r>
        <w:t xml:space="preserve">Place (Accessibility)</w:t>
      </w:r>
    </w:p>
    <w:p>
      <w:pPr>
        <w:pStyle w:val="FirstParagraph"/>
      </w:pPr>
      <w:r>
        <w:t xml:space="preserve">All recruitment touchpoints are designed for Dakar's infrastructure realities:</w:t>
      </w:r>
    </w:p>
    <w:p>
      <w:pPr>
        <w:numPr>
          <w:ilvl w:val="0"/>
          <w:numId w:val="1004"/>
        </w:numPr>
        <w:pStyle w:val="Compact"/>
      </w:pPr>
      <w:r>
        <w:t xml:space="preserve">Application portal optimized for low-bandwidth mobile use (via SMS or USSD code: *123*987#)</w:t>
      </w:r>
    </w:p>
    <w:p>
      <w:pPr>
        <w:numPr>
          <w:ilvl w:val="0"/>
          <w:numId w:val="1004"/>
        </w:numPr>
        <w:pStyle w:val="Compact"/>
      </w:pPr>
      <w:r>
        <w:t xml:space="preserve">Physical application centers in 5 strategic locations: Hôpital Principal de Dakar, Institut Pasteur, UCAD Campus, and two community health centers in Pikine</w:t>
      </w:r>
    </w:p>
    <w:p>
      <w:pPr>
        <w:numPr>
          <w:ilvl w:val="0"/>
          <w:numId w:val="1004"/>
        </w:numPr>
        <w:pStyle w:val="Compact"/>
      </w:pPr>
      <w:r>
        <w:t xml:space="preserve">Interviews conducted at convenient times (evening/weekends) to accommodate local work schedules</w:t>
      </w:r>
    </w:p>
    <w:bookmarkEnd w:id="25"/>
    <w:bookmarkStart w:id="26" w:name="price-compensation-incentives"/>
    <w:p>
      <w:pPr>
        <w:pStyle w:val="Heading3"/>
      </w:pPr>
      <w:r>
        <w:t xml:space="preserve">Price (Compensation &amp; Incentives)</w:t>
      </w:r>
    </w:p>
    <w:p>
      <w:pPr>
        <w:pStyle w:val="FirstParagraph"/>
      </w:pPr>
      <w:r>
        <w:t xml:space="preserve">We offer market-competitive packages addressing Dakar's cost of living:</w:t>
      </w:r>
    </w:p>
    <w:p>
      <w:pPr>
        <w:numPr>
          <w:ilvl w:val="0"/>
          <w:numId w:val="1005"/>
        </w:numPr>
        <w:pStyle w:val="Compact"/>
      </w:pPr>
      <w:r>
        <w:t xml:space="preserve">Base salary: 650,000 XAF/month (21% above national average for technicians)</w:t>
      </w:r>
    </w:p>
    <w:p>
      <w:pPr>
        <w:numPr>
          <w:ilvl w:val="0"/>
          <w:numId w:val="1005"/>
        </w:numPr>
        <w:pStyle w:val="Compact"/>
      </w:pPr>
      <w:r>
        <w:t xml:space="preserve">Additional benefits: Free health insurance (including family coverage), monthly transport allowance (35,000 XAF), and housing stipend for rural candidates relocating to Dakar</w:t>
      </w:r>
    </w:p>
    <w:p>
      <w:pPr>
        <w:numPr>
          <w:ilvl w:val="0"/>
          <w:numId w:val="1005"/>
        </w:numPr>
        <w:pStyle w:val="Compact"/>
      </w:pPr>
      <w:r>
        <w:t xml:space="preserve">Career accelerators: 12-month mentorship with Dakar lab directors + annual conference funding at the Senegalese Health Summit</w:t>
      </w:r>
    </w:p>
    <w:bookmarkEnd w:id="26"/>
    <w:bookmarkEnd w:id="27"/>
    <w:bookmarkStart w:id="28" w:name="Xc9cc0c89e6db8c79148d3ab77fc9cdcc9396559"/>
    <w:p>
      <w:pPr>
        <w:pStyle w:val="Heading2"/>
      </w:pPr>
      <w:r>
        <w:t xml:space="preserve">Implementation Timeline (Dakar-Specific Phases)</w:t>
      </w:r>
    </w:p>
    <w:p>
      <w:pPr>
        <w:pStyle w:val="FirstParagraph"/>
      </w:pPr>
      <w:r>
        <w:t xml:space="preserve">Phase</w:t>
      </w:r>
    </w:p>
    <w:p>
      <w:pPr>
        <w:pStyle w:val="BodyText"/>
      </w:pPr>
      <w:r>
        <w:t xml:space="preserve">Timeline (Months)</w:t>
      </w:r>
    </w:p>
    <w:p>
      <w:pPr>
        <w:pStyle w:val="BodyText"/>
      </w:pPr>
      <w:r>
        <w:t xml:space="preserve">Dakar Focus Activities</w:t>
      </w:r>
    </w:p>
    <w:p>
      <w:pPr>
        <w:pStyle w:val="BodyText"/>
      </w:pPr>
      <w:r>
        <w:t xml:space="preserve">Foundation</w:t>
      </w:r>
    </w:p>
    <w:p>
      <w:pPr>
        <w:pStyle w:val="BodyText"/>
      </w:pPr>
      <w:r>
        <w:t xml:space="preserve">Month 1-2</w:t>
      </w:r>
    </w:p>
    <w:p>
      <w:pPr>
        <w:pStyle w:val="BodyText"/>
      </w:pPr>
      <w:r>
        <w:t xml:space="preserve">Leverage Ministry of Health partnership for official recruitment endorsement; finalize Dakar location-specific benefits.</w:t>
      </w:r>
    </w:p>
    <w:p>
      <w:pPr>
        <w:pStyle w:val="BodyText"/>
      </w:pPr>
      <w:r>
        <w:t xml:space="preserve">Launch</w:t>
      </w:r>
    </w:p>
    <w:p>
      <w:pPr>
        <w:pStyle w:val="BodyText"/>
      </w:pPr>
      <w:r>
        <w:t xml:space="preserve">Month 3-5</w:t>
      </w:r>
    </w:p>
    <w:p>
      <w:pPr>
        <w:pStyle w:val="BodyText"/>
      </w:pPr>
      <w:r>
        <w:t xml:space="preserve">Dakar Activation Phase (Months 6-9)</w:t>
      </w:r>
    </w:p>
    <w:p>
      <w:pPr>
        <w:pStyle w:val="BodyText"/>
      </w:pPr>
      <w:r>
        <w:t xml:space="preserve">University campus blitzes in Dakar; radio campaigns across Grand Dakar; first batch of technicians deployed to Hôpital de la Paix</w:t>
      </w:r>
    </w:p>
    <w:p>
      <w:pPr>
        <w:pStyle w:val="BodyText"/>
      </w:pPr>
      <w:r>
        <w:t xml:space="preserve">Scale-Up</w:t>
      </w:r>
    </w:p>
    <w:p>
      <w:pPr>
        <w:pStyle w:val="BodyText"/>
      </w:pPr>
      <w:r>
        <w:t xml:space="preserve">Month 10-12</w:t>
      </w:r>
    </w:p>
    <w:p>
      <w:pPr>
        <w:pStyle w:val="BodyText"/>
      </w:pPr>
      <w:r>
        <w:t xml:space="preserve">Expand to private clinics across Dakar (e.g., Clinique de l'Université); measure impact on lab turnaround times at participating facilities.</w:t>
      </w:r>
    </w:p>
    <w:bookmarkEnd w:id="28"/>
    <w:bookmarkStart w:id="29" w:name="budget-allocation-for-dakar-operations"/>
    <w:p>
      <w:pPr>
        <w:pStyle w:val="Heading2"/>
      </w:pPr>
      <w:r>
        <w:t xml:space="preserve">Budget Allocation for Dakar Operations</w:t>
      </w:r>
    </w:p>
    <w:p>
      <w:pPr>
        <w:pStyle w:val="FirstParagraph"/>
      </w:pPr>
      <w:r>
        <w:t xml:space="preserve">Total budget: 8,500,000 XAF (≈$14,593 USD) allocated specifically for Senegal Dakar initiatives:</w:t>
      </w:r>
    </w:p>
    <w:p>
      <w:pPr>
        <w:numPr>
          <w:ilvl w:val="0"/>
          <w:numId w:val="1006"/>
        </w:numPr>
        <w:pStyle w:val="Compact"/>
      </w:pPr>
      <w:r>
        <w:t xml:space="preserve">Mobile Marketing &amp; Social Ads: 35% (2,975,000 XAF)</w:t>
      </w:r>
    </w:p>
    <w:p>
      <w:pPr>
        <w:numPr>
          <w:ilvl w:val="0"/>
          <w:numId w:val="1006"/>
        </w:numPr>
        <w:pStyle w:val="Compact"/>
      </w:pPr>
      <w:r>
        <w:t xml:space="preserve">University Partnerships &amp; Events: 28% (2,380,000 XAF)</w:t>
      </w:r>
    </w:p>
    <w:p>
      <w:pPr>
        <w:numPr>
          <w:ilvl w:val="0"/>
          <w:numId w:val="1006"/>
        </w:numPr>
        <w:pStyle w:val="Compact"/>
      </w:pPr>
      <w:r>
        <w:t xml:space="preserve">Community Engagement (Radio/Posters): 18% (1,530,00XAF)</w:t>
      </w:r>
    </w:p>
    <w:p>
      <w:pPr>
        <w:numPr>
          <w:ilvl w:val="0"/>
          <w:numId w:val="1006"/>
        </w:numPr>
        <w:pStyle w:val="Compact"/>
      </w:pPr>
      <w:r>
        <w:t xml:space="preserve">Diaspora Outreach: 12% (1,026,759 XAF)</w:t>
      </w:r>
    </w:p>
    <w:p>
      <w:pPr>
        <w:numPr>
          <w:ilvl w:val="0"/>
          <w:numId w:val="1006"/>
        </w:numPr>
        <w:pStyle w:val="Compact"/>
      </w:pPr>
      <w:r>
        <w:t xml:space="preserve">Miscellaneous Contingency: 7% (594,268 XAF)</w:t>
      </w:r>
    </w:p>
    <w:bookmarkEnd w:id="29"/>
    <w:bookmarkStart w:id="30" w:name="evaluation-metrics-for-dakar-success"/>
    <w:p>
      <w:pPr>
        <w:pStyle w:val="Heading2"/>
      </w:pPr>
      <w:r>
        <w:t xml:space="preserve">Evaluation Metrics for Dakar Success</w:t>
      </w:r>
    </w:p>
    <w:p>
      <w:pPr>
        <w:pStyle w:val="FirstParagraph"/>
      </w:pPr>
      <w:r>
        <w:t xml:space="preserve">We track progress against Dakar-specific KPIs:</w:t>
      </w:r>
    </w:p>
    <w:p>
      <w:pPr>
        <w:numPr>
          <w:ilvl w:val="0"/>
          <w:numId w:val="1007"/>
        </w:numPr>
        <w:pStyle w:val="Compact"/>
      </w:pPr>
      <w:r>
        <w:rPr>
          <w:iCs/>
          <w:i/>
        </w:rPr>
        <w:t xml:space="preserve">Quality of Hire:</w:t>
      </w:r>
      <w:r>
        <w:t xml:space="preserve"> </w:t>
      </w:r>
      <w:r>
        <w:t xml:space="preserve">90%+ pass rate in practical lab assessments (measured at Institut Pasteur training)</w:t>
      </w:r>
    </w:p>
    <w:p>
      <w:pPr>
        <w:numPr>
          <w:ilvl w:val="0"/>
          <w:numId w:val="1007"/>
        </w:numPr>
        <w:pStyle w:val="Compact"/>
      </w:pPr>
      <w:r>
        <w:rPr>
          <w:iCs/>
          <w:i/>
        </w:rPr>
        <w:t xml:space="preserve">Dakar Retention Rate:</w:t>
      </w:r>
      <w:r>
        <w:t xml:space="preserve"> </w:t>
      </w:r>
      <w:r>
        <w:t xml:space="preserve">Target: 85% after 12 months (vs. industry average of 68%)</w:t>
      </w:r>
    </w:p>
    <w:p>
      <w:pPr>
        <w:numPr>
          <w:ilvl w:val="0"/>
          <w:numId w:val="1007"/>
        </w:numPr>
        <w:pStyle w:val="Compact"/>
      </w:pPr>
      <w:r>
        <w:rPr>
          <w:iCs/>
          <w:i/>
        </w:rPr>
        <w:t xml:space="preserve">Community Impact:</w:t>
      </w:r>
      <w:r>
        <w:t xml:space="preserve"> </w:t>
      </w:r>
      <w:r>
        <w:t xml:space="preserve">Reduction in sample backlog time at participating Dakar facilities (target: 30% decrease)</w:t>
      </w:r>
    </w:p>
    <w:p>
      <w:pPr>
        <w:numPr>
          <w:ilvl w:val="0"/>
          <w:numId w:val="1007"/>
        </w:numPr>
        <w:pStyle w:val="Compact"/>
      </w:pPr>
      <w:r>
        <w:rPr>
          <w:iCs/>
          <w:i/>
        </w:rPr>
        <w:t xml:space="preserve">Cultural Fit:</w:t>
      </w:r>
      <w:r>
        <w:t xml:space="preserve"> </w:t>
      </w:r>
      <w:r>
        <w:t xml:space="preserve">Candidate surveys assessing "alignment with Senegalese healthcare values" (target: 4.2/5 average)</w:t>
      </w:r>
    </w:p>
    <w:bookmarkEnd w:id="30"/>
    <w:bookmarkStart w:id="31" w:name="Xc812a642a624d10c7b6c9c307355da1534b1fd5"/>
    <w:p>
      <w:pPr>
        <w:pStyle w:val="Heading2"/>
      </w:pPr>
      <w:r>
        <w:t xml:space="preserve">Conclusion: Advancing Health Equity Through Strategic Recruitment</w:t>
      </w:r>
    </w:p>
    <w:p>
      <w:pPr>
        <w:pStyle w:val="FirstParagraph"/>
      </w:pPr>
      <w:r>
        <w:t xml:space="preserve">This Marketing Plan transforms the Laboratory Technician recruitment process into a catalyst for Senegal Dakar's health transformation. By embedding cultural intelligence, infrastructure awareness, and community-centric messaging into every touchpoint, we move beyond transactional hiring to build a sustainable talent pipeline that directly serves Dakar's 3 million residents. The plan aligns with Senegal's national priorities while delivering measurable outcomes in diagnostic capacity – proving that targeted recruitment is not merely an HR function but a public health imperative. As Dakar continues its journey toward becoming West Africa's healthcare hub, this initiative positions the Laboratory Technician role as a cornerstone of our collective health security.</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Dakar, Senegal</dc:title>
  <dc:creator/>
  <dc:language>en</dc:language>
  <cp:keywords/>
  <dcterms:created xsi:type="dcterms:W3CDTF">2025-12-12T08:14:55Z</dcterms:created>
  <dcterms:modified xsi:type="dcterms:W3CDTF">2025-12-12T08:14:55Z</dcterms:modified>
</cp:coreProperties>
</file>

<file path=docProps/custom.xml><?xml version="1.0" encoding="utf-8"?>
<Properties xmlns="http://schemas.openxmlformats.org/officeDocument/2006/custom-properties" xmlns:vt="http://schemas.openxmlformats.org/officeDocument/2006/docPropsVTypes"/>
</file>