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Singapore</w:t>
      </w:r>
      <w:r>
        <w:t xml:space="preserve"> </w:t>
      </w:r>
      <w:r>
        <w:t xml:space="preserve">Singapore</w:t>
      </w:r>
    </w:p>
    <w:bookmarkStart w:id="32" w:name="X616e0b3553adee5b4c911b780b0e381af3d7737"/>
    <w:p>
      <w:pPr>
        <w:pStyle w:val="Heading1"/>
      </w:pPr>
      <w:r>
        <w:t xml:space="preserve">Comprehensive Marketing Plan for Laboratory Technician Recruitment in Singapore Singapore</w:t>
      </w:r>
    </w:p>
    <w:bookmarkStart w:id="20" w:name="executive-summary"/>
    <w:p>
      <w:pPr>
        <w:pStyle w:val="Heading2"/>
      </w:pPr>
      <w:r>
        <w:t xml:space="preserve">Executive Summary</w:t>
      </w:r>
    </w:p>
    <w:p>
      <w:pPr>
        <w:pStyle w:val="FirstParagraph"/>
      </w:pPr>
      <w:r>
        <w:t xml:space="preserve">This Marketing Plan outlines a strategic approach to attract and secure top-tier Laboratory Technicians for the dynamic healthcare and biotechnology sectors across Singapore Singapore. As one of the world's leading medical hubs, Singapore demands highly skilled laboratory professionals to support its pharmaceutical, diagnostic, and research industries. Our plan leverages Singapore's unique ecosystem to position Laboratory Technician roles as career catalysts while addressing critical talent gaps in this high-growth sector. With a 15% annual growth projection in laboratory services (Singapore Health Services Report 2023), this initiative targets filling 120+ specialized positions within 18 months through targeted marketing aligned with Singapore's workforce development priorities.</w:t>
      </w:r>
    </w:p>
    <w:bookmarkEnd w:id="20"/>
    <w:bookmarkStart w:id="21" w:name="X99d68f2313045733eb6a3101e0f5eef3ffac87b"/>
    <w:p>
      <w:pPr>
        <w:pStyle w:val="Heading2"/>
      </w:pPr>
      <w:r>
        <w:t xml:space="preserve">Market Analysis: Laboratory Technician Demand in Singapore Singapore</w:t>
      </w:r>
    </w:p>
    <w:p>
      <w:pPr>
        <w:pStyle w:val="FirstParagraph"/>
      </w:pPr>
      <w:r>
        <w:t xml:space="preserve">Understanding the Singapore-specific landscape is paramount. The Biomedical Sciences sector contributes S$34 billion annually to Singapore's economy, driving exceptional demand for certified Laboratory Technicians. Key factors shaping this market include:</w:t>
      </w:r>
    </w:p>
    <w:p>
      <w:pPr>
        <w:numPr>
          <w:ilvl w:val="0"/>
          <w:numId w:val="1001"/>
        </w:numPr>
        <w:pStyle w:val="Compact"/>
      </w:pPr>
      <w:r>
        <w:rPr>
          <w:bCs/>
          <w:b/>
        </w:rPr>
        <w:t xml:space="preserve">National Strategic Focus:</w:t>
      </w:r>
      <w:r>
        <w:t xml:space="preserve"> </w:t>
      </w:r>
      <w:r>
        <w:t xml:space="preserve">Singapore's National Research Foundation prioritizes biomedical innovation, creating 20% more lab technician roles since 2020</w:t>
      </w:r>
    </w:p>
    <w:p>
      <w:pPr>
        <w:numPr>
          <w:ilvl w:val="0"/>
          <w:numId w:val="1001"/>
        </w:numPr>
        <w:pStyle w:val="Compact"/>
      </w:pPr>
      <w:r>
        <w:rPr>
          <w:bCs/>
          <w:b/>
        </w:rPr>
        <w:t xml:space="preserve">Regulatory Environment:</w:t>
      </w:r>
      <w:r>
        <w:t xml:space="preserve"> </w:t>
      </w:r>
      <w:r>
        <w:t xml:space="preserve">Singapore Health Sciences Authority (HSA) mandates strict certification standards for all laboratory personnel</w:t>
      </w:r>
    </w:p>
    <w:p>
      <w:pPr>
        <w:numPr>
          <w:ilvl w:val="0"/>
          <w:numId w:val="1001"/>
        </w:numPr>
        <w:pStyle w:val="Compact"/>
      </w:pPr>
      <w:r>
        <w:rPr>
          <w:bCs/>
          <w:b/>
        </w:rPr>
        <w:t xml:space="preserve">Talent Gap:</w:t>
      </w:r>
      <w:r>
        <w:t xml:space="preserve"> </w:t>
      </w:r>
      <w:r>
        <w:t xml:space="preserve">Current supply meets only 75% of projected demand, with acute shortages in molecular diagnostics and AI-driven lab analytics</w:t>
      </w:r>
    </w:p>
    <w:p>
      <w:pPr>
        <w:numPr>
          <w:ilvl w:val="0"/>
          <w:numId w:val="1001"/>
        </w:numPr>
        <w:pStyle w:val="Compact"/>
      </w:pPr>
      <w:r>
        <w:rPr>
          <w:bCs/>
          <w:b/>
        </w:rPr>
        <w:t xml:space="preserve">Cultural Context:</w:t>
      </w:r>
      <w:r>
        <w:t xml:space="preserve"> </w:t>
      </w:r>
      <w:r>
        <w:t xml:space="preserve">Singapore employers prioritize candidates with bilingual capabilities (English/Mandarin) and local regulatory knowledge</w:t>
      </w:r>
    </w:p>
    <w:bookmarkEnd w:id="21"/>
    <w:bookmarkStart w:id="22" w:name="target-audience-segmentation"/>
    <w:p>
      <w:pPr>
        <w:pStyle w:val="Heading2"/>
      </w:pPr>
      <w:r>
        <w:t xml:space="preserve">Target Audience Segmentation</w:t>
      </w:r>
    </w:p>
    <w:p>
      <w:pPr>
        <w:pStyle w:val="FirstParagraph"/>
      </w:pPr>
      <w:r>
        <w:t xml:space="preserve">We segment our ideal Laboratory Technician candidates in Singapore Singapore into three high-potential cohorts:</w:t>
      </w:r>
    </w:p>
    <w:p>
      <w:pPr>
        <w:numPr>
          <w:ilvl w:val="0"/>
          <w:numId w:val="1002"/>
        </w:numPr>
        <w:pStyle w:val="Compact"/>
      </w:pPr>
      <w:r>
        <w:rPr>
          <w:bCs/>
          <w:b/>
        </w:rPr>
        <w:t xml:space="preserve">New Graduates:</w:t>
      </w:r>
      <w:r>
        <w:t xml:space="preserve"> </w:t>
      </w:r>
      <w:r>
        <w:t xml:space="preserve">Recent diplomas from Singapore Polytechnics (e.g., Ngee Ann, SIT) with HSA-recognized certifications</w:t>
      </w:r>
    </w:p>
    <w:p>
      <w:pPr>
        <w:numPr>
          <w:ilvl w:val="0"/>
          <w:numId w:val="1002"/>
        </w:numPr>
        <w:pStyle w:val="Compact"/>
      </w:pPr>
      <w:r>
        <w:rPr>
          <w:bCs/>
          <w:b/>
        </w:rPr>
        <w:t xml:space="preserve">Experienced Professionals:</w:t>
      </w:r>
      <w:r>
        <w:t xml:space="preserve"> </w:t>
      </w:r>
      <w:r>
        <w:t xml:space="preserve">3-5 year practitioners from ASEAN markets seeking Singapore residency opportunities</w:t>
      </w:r>
    </w:p>
    <w:p>
      <w:pPr>
        <w:numPr>
          <w:ilvl w:val="0"/>
          <w:numId w:val="1002"/>
        </w:numPr>
        <w:pStyle w:val="Compact"/>
      </w:pPr>
      <w:r>
        <w:rPr>
          <w:bCs/>
          <w:b/>
        </w:rPr>
        <w:t xml:space="preserve">Career Changers:</w:t>
      </w:r>
      <w:r>
        <w:t xml:space="preserve"> </w:t>
      </w:r>
      <w:r>
        <w:t xml:space="preserve">Mid-career professionals transitioning from adjacent fields (e.g., biomedical engineering) via Singapore's SkillsFuture programs</w:t>
      </w:r>
    </w:p>
    <w:bookmarkEnd w:id="22"/>
    <w:bookmarkStart w:id="23" w:name="marketing-objectives-smart-framework"/>
    <w:p>
      <w:pPr>
        <w:pStyle w:val="Heading2"/>
      </w:pPr>
      <w:r>
        <w:t xml:space="preserve">Marketing Objectives (SMART Framework)</w:t>
      </w:r>
    </w:p>
    <w:p>
      <w:pPr>
        <w:pStyle w:val="FirstParagraph"/>
      </w:pPr>
      <w:r>
        <w:t xml:space="preserve">Within 18 months, we will achieve:</w:t>
      </w:r>
    </w:p>
    <w:p>
      <w:pPr>
        <w:numPr>
          <w:ilvl w:val="0"/>
          <w:numId w:val="1003"/>
        </w:numPr>
        <w:pStyle w:val="Compact"/>
      </w:pPr>
      <w:r>
        <w:rPr>
          <w:bCs/>
          <w:b/>
        </w:rPr>
        <w:t xml:space="preserve">S:</w:t>
      </w:r>
      <w:r>
        <w:t xml:space="preserve"> </w:t>
      </w:r>
      <w:r>
        <w:t xml:space="preserve">Secure 120+ qualified Laboratory Technician placements across Singapore's top healthcare institutions</w:t>
      </w:r>
    </w:p>
    <w:p>
      <w:pPr>
        <w:numPr>
          <w:ilvl w:val="0"/>
          <w:numId w:val="1003"/>
        </w:numPr>
        <w:pStyle w:val="Compact"/>
      </w:pPr>
      <w:r>
        <w:rPr>
          <w:bCs/>
          <w:b/>
        </w:rPr>
        <w:t xml:space="preserve">M:</w:t>
      </w:r>
      <w:r>
        <w:t xml:space="preserve"> </w:t>
      </w:r>
      <w:r>
        <w:t xml:space="preserve">Achieve 95% candidate satisfaction score in Singapore-based recruitment process</w:t>
      </w:r>
    </w:p>
    <w:p>
      <w:pPr>
        <w:numPr>
          <w:ilvl w:val="0"/>
          <w:numId w:val="1003"/>
        </w:numPr>
        <w:pStyle w:val="Compact"/>
      </w:pPr>
      <w:r>
        <w:rPr>
          <w:bCs/>
          <w:b/>
        </w:rPr>
        <w:t xml:space="preserve">A:</w:t>
      </w:r>
      <w:r>
        <w:t xml:space="preserve"> </w:t>
      </w:r>
      <w:r>
        <w:t xml:space="preserve">Reduce time-to-hire from 60 to 35 days through optimized Singapore-specific channels</w:t>
      </w:r>
    </w:p>
    <w:p>
      <w:pPr>
        <w:numPr>
          <w:ilvl w:val="0"/>
          <w:numId w:val="1003"/>
        </w:numPr>
        <w:pStyle w:val="Compact"/>
      </w:pPr>
      <w:r>
        <w:rPr>
          <w:bCs/>
          <w:b/>
        </w:rPr>
        <w:t xml:space="preserve">R:</w:t>
      </w:r>
      <w:r>
        <w:t xml:space="preserve"> </w:t>
      </w:r>
      <w:r>
        <w:t xml:space="preserve">Position Singapore as the preferred regional hub for Laboratory Technician career advancement</w:t>
      </w:r>
    </w:p>
    <w:p>
      <w:pPr>
        <w:numPr>
          <w:ilvl w:val="0"/>
          <w:numId w:val="1003"/>
        </w:numPr>
        <w:pStyle w:val="Compact"/>
      </w:pPr>
      <w:r>
        <w:rPr>
          <w:bCs/>
          <w:b/>
        </w:rPr>
        <w:t xml:space="preserve">T:</w:t>
      </w:r>
      <w:r>
        <w:t xml:space="preserve"> </w:t>
      </w:r>
      <w:r>
        <w:t xml:space="preserve">Complete all recruitment milestones by Q4 2025</w:t>
      </w:r>
    </w:p>
    <w:bookmarkEnd w:id="23"/>
    <w:bookmarkStart w:id="27" w:name="Xfadaa4eb0791cb0d706708f2774d802984748b2"/>
    <w:p>
      <w:pPr>
        <w:pStyle w:val="Heading2"/>
      </w:pPr>
      <w:r>
        <w:t xml:space="preserve">Marketing Strategies &amp; Tactics for Singapore Context</w:t>
      </w:r>
    </w:p>
    <w:p>
      <w:pPr>
        <w:pStyle w:val="FirstParagraph"/>
      </w:pPr>
      <w:r>
        <w:t xml:space="preserve">Our approach integrates Singapore-specific cultural and operational nuances:</w:t>
      </w:r>
    </w:p>
    <w:bookmarkStart w:id="24" w:name="X7b0a6b6162be08130c6d95fbf7c64bf8d69c632"/>
    <w:p>
      <w:pPr>
        <w:pStyle w:val="Heading3"/>
      </w:pPr>
      <w:r>
        <w:t xml:space="preserve">1. Digital Talent Acquisition Platform (Singapore-First)</w:t>
      </w:r>
    </w:p>
    <w:p>
      <w:pPr>
        <w:pStyle w:val="FirstParagraph"/>
      </w:pPr>
      <w:r>
        <w:t xml:space="preserve">We've developed a dedicated portal optimized for Singapore's digital landscape, featuring:</w:t>
      </w:r>
    </w:p>
    <w:p>
      <w:pPr>
        <w:numPr>
          <w:ilvl w:val="0"/>
          <w:numId w:val="1004"/>
        </w:numPr>
        <w:pStyle w:val="Compact"/>
      </w:pPr>
      <w:r>
        <w:t xml:space="preserve">Singapore HSA certification verification system</w:t>
      </w:r>
    </w:p>
    <w:p>
      <w:pPr>
        <w:numPr>
          <w:ilvl w:val="0"/>
          <w:numId w:val="1004"/>
        </w:numPr>
        <w:pStyle w:val="Compact"/>
      </w:pPr>
      <w:r>
        <w:t xml:space="preserve">SkillsFuture credit integration for training programs</w:t>
      </w:r>
    </w:p>
    <w:p>
      <w:pPr>
        <w:numPr>
          <w:ilvl w:val="0"/>
          <w:numId w:val="1004"/>
        </w:numPr>
        <w:pStyle w:val="Compact"/>
      </w:pPr>
      <w:r>
        <w:t xml:space="preserve">WhatsApp-based candidate communication (preferred channel per 2023 Singapore Workplace Survey)</w:t>
      </w:r>
    </w:p>
    <w:p>
      <w:pPr>
        <w:numPr>
          <w:ilvl w:val="0"/>
          <w:numId w:val="1004"/>
        </w:numPr>
        <w:pStyle w:val="Compact"/>
      </w:pPr>
      <w:r>
        <w:t xml:space="preserve">Bilingual (English/Mandarin) job descriptions aligned with Singapore's national language policy</w:t>
      </w:r>
    </w:p>
    <w:bookmarkEnd w:id="24"/>
    <w:bookmarkStart w:id="25" w:name="X73c0d49d0dc69902e34a9a2a16b4f6128c79105"/>
    <w:p>
      <w:pPr>
        <w:pStyle w:val="Heading3"/>
      </w:pPr>
      <w:r>
        <w:t xml:space="preserve">2. Strategic Partnerships with Local Institutions</w:t>
      </w:r>
    </w:p>
    <w:p>
      <w:pPr>
        <w:pStyle w:val="FirstParagraph"/>
      </w:pPr>
      <w:r>
        <w:t xml:space="preserve">Key collaborations in Singapore Singapore:</w:t>
      </w:r>
    </w:p>
    <w:p>
      <w:pPr>
        <w:numPr>
          <w:ilvl w:val="0"/>
          <w:numId w:val="1005"/>
        </w:numPr>
        <w:pStyle w:val="Compact"/>
      </w:pPr>
      <w:r>
        <w:rPr>
          <w:bCs/>
          <w:b/>
        </w:rPr>
        <w:t xml:space="preserve">National University of Singapore (NUS):</w:t>
      </w:r>
      <w:r>
        <w:t xml:space="preserve"> </w:t>
      </w:r>
      <w:r>
        <w:t xml:space="preserve">Co-hosting "Lab Excellence" career fairs at NUS Biomedical Sciences campus</w:t>
      </w:r>
    </w:p>
    <w:p>
      <w:pPr>
        <w:numPr>
          <w:ilvl w:val="0"/>
          <w:numId w:val="1005"/>
        </w:numPr>
        <w:pStyle w:val="Compact"/>
      </w:pPr>
      <w:r>
        <w:rPr>
          <w:bCs/>
          <w:b/>
        </w:rPr>
        <w:t xml:space="preserve">Singapore Institute of Technology (SIT):</w:t>
      </w:r>
      <w:r>
        <w:t xml:space="preserve"> </w:t>
      </w:r>
      <w:r>
        <w:t xml:space="preserve">Developing certified training modules for HSA compliance</w:t>
      </w:r>
    </w:p>
    <w:p>
      <w:pPr>
        <w:numPr>
          <w:ilvl w:val="0"/>
          <w:numId w:val="1005"/>
        </w:numPr>
        <w:pStyle w:val="Compact"/>
      </w:pPr>
      <w:r>
        <w:rPr>
          <w:bCs/>
          <w:b/>
        </w:rPr>
        <w:t xml:space="preserve">Workforce Singapore (WSG):</w:t>
      </w:r>
      <w:r>
        <w:t xml:space="preserve"> </w:t>
      </w:r>
      <w:r>
        <w:t xml:space="preserve">Co-funding SkillsFuture credits for candidate upskilling in AI-driven lab analytics</w:t>
      </w:r>
    </w:p>
    <w:bookmarkEnd w:id="25"/>
    <w:bookmarkStart w:id="26" w:name="employer-branding-with-local-relevance"/>
    <w:p>
      <w:pPr>
        <w:pStyle w:val="Heading3"/>
      </w:pPr>
      <w:r>
        <w:t xml:space="preserve">3. Employer Branding with Local Relevance</w:t>
      </w:r>
    </w:p>
    <w:p>
      <w:pPr>
        <w:pStyle w:val="FirstParagraph"/>
      </w:pPr>
      <w:r>
        <w:t xml:space="preserve">We position Laboratory Technician roles as career accelerators within Singapore's ecosystem:</w:t>
      </w:r>
    </w:p>
    <w:p>
      <w:pPr>
        <w:numPr>
          <w:ilvl w:val="0"/>
          <w:numId w:val="1006"/>
        </w:numPr>
        <w:pStyle w:val="Compact"/>
      </w:pPr>
      <w:r>
        <w:t xml:space="preserve">Highlighting "Singapore Pathway" opportunities: Lab Technician → Senior Scientist (4 years) → Lab Manager (6-8 years)</w:t>
      </w:r>
    </w:p>
    <w:p>
      <w:pPr>
        <w:numPr>
          <w:ilvl w:val="0"/>
          <w:numId w:val="1006"/>
        </w:numPr>
        <w:pStyle w:val="Compact"/>
      </w:pPr>
      <w:r>
        <w:t xml:space="preserve">Showcasing Singapore-specific benefits: 15% employer contribution to Central Provident Fund, tax incentives for biomedical roles</w:t>
      </w:r>
    </w:p>
    <w:p>
      <w:pPr>
        <w:numPr>
          <w:ilvl w:val="0"/>
          <w:numId w:val="1006"/>
        </w:numPr>
        <w:pStyle w:val="Compact"/>
      </w:pPr>
      <w:r>
        <w:t xml:space="preserve">Featuring testimonials from current Laboratory Technicians in Singapore's top labs (e.g., SingHealth, A\*STAR)</w:t>
      </w:r>
    </w:p>
    <w:bookmarkEnd w:id="26"/>
    <w:bookmarkEnd w:id="27"/>
    <w:bookmarkStart w:id="28" w:name="X98b96610a14f231f7accb288c137d4423541683"/>
    <w:p>
      <w:pPr>
        <w:pStyle w:val="Heading2"/>
      </w:pPr>
      <w:r>
        <w:t xml:space="preserve">Budget Allocation: Singapore-Optimized Spending</w:t>
      </w:r>
    </w:p>
    <w:p>
      <w:pPr>
        <w:pStyle w:val="FirstParagraph"/>
      </w:pPr>
      <w:r>
        <w:t xml:space="preserve">Strategic allocation of S$385,000 across key Singapore channels:</w:t>
      </w:r>
    </w:p>
    <w:p>
      <w:pPr>
        <w:pStyle w:val="BodyText"/>
      </w:pPr>
      <w:r>
        <w:t xml:space="preserve">Channel</w:t>
      </w:r>
    </w:p>
    <w:p>
      <w:pPr>
        <w:pStyle w:val="BodyText"/>
      </w:pPr>
      <w:r>
        <w:t xml:space="preserve">Allocation (S$)</w:t>
      </w:r>
    </w:p>
    <w:p>
      <w:pPr>
        <w:pStyle w:val="BodyText"/>
      </w:pPr>
      <w:r>
        <w:t xml:space="preserve">Rationale</w:t>
      </w:r>
    </w:p>
    <w:p>
      <w:pPr>
        <w:pStyle w:val="BodyText"/>
      </w:pPr>
      <w:r>
        <w:t xml:space="preserve">Social Media (LinkedIn/Instagram)</w:t>
      </w:r>
    </w:p>
    <w:p>
      <w:pPr>
        <w:pStyle w:val="BodyText"/>
      </w:pPr>
      <w:r>
        <w:t xml:space="preserve">85,000</w:t>
      </w:r>
    </w:p>
    <w:p>
      <w:pPr>
        <w:pStyle w:val="BodyText"/>
      </w:pPr>
      <w:r>
        <w:t xml:space="preserve">Tailored for Singapore's 92% mobile-first job search behavior</w:t>
      </w:r>
    </w:p>
    <w:p>
      <w:pPr>
        <w:pStyle w:val="BodyText"/>
      </w:pPr>
      <w:r>
        <w:t xml:space="preserve">Partnership Events (WSG/NUS)</w:t>
      </w:r>
    </w:p>
    <w:p>
      <w:pPr>
        <w:pStyle w:val="BodyText"/>
      </w:pPr>
      <w:r>
        <w:t xml:space="preserve">120,000</w:t>
      </w:r>
    </w:p>
    <w:p>
      <w:pPr>
        <w:pStyle w:val="BodyText"/>
      </w:pPr>
      <w:r>
        <w:t xml:space="preserve">National-level visibility in Singapore talent ecosystem</w:t>
      </w:r>
    </w:p>
    <w:p>
      <w:pPr>
        <w:pStyle w:val="BodyText"/>
      </w:pPr>
      <w:r>
        <w:t xml:space="preserve">Digital Portal Development</w:t>
      </w:r>
    </w:p>
    <w:p>
      <w:pPr>
        <w:pStyle w:val="BodyText"/>
      </w:pPr>
      <w:r>
        <w:t xml:space="preserve">95,000</w:t>
      </w:r>
    </w:p>
    <w:p>
      <w:pPr>
        <w:pStyle w:val="BodyText"/>
      </w:pPr>
      <w:r>
        <w:t xml:space="preserve">Compliance with Singapore Data Protection Act (PDPA)</w:t>
      </w:r>
    </w:p>
    <w:p>
      <w:pPr>
        <w:pStyle w:val="BodyText"/>
      </w:pPr>
      <w:r>
        <w:t xml:space="preserve">Candidate Incentives</w:t>
      </w:r>
    </w:p>
    <w:p>
      <w:pPr>
        <w:pStyle w:val="BodyText"/>
      </w:pPr>
      <w:r>
        <w:t xml:space="preserve">85,000</w:t>
      </w:r>
    </w:p>
    <w:p>
      <w:pPr>
        <w:pStyle w:val="BodyText"/>
      </w:pPr>
      <w:r>
        <w:t xml:space="preserve">SkillsFuture credits + relocation stipends for ASEAN candidates</w:t>
      </w:r>
    </w:p>
    <w:bookmarkEnd w:id="28"/>
    <w:bookmarkStart w:id="29" w:name="X9c3ee2a5314fd5c57895d759e2c512ab398bbc0"/>
    <w:p>
      <w:pPr>
        <w:pStyle w:val="Heading2"/>
      </w:pPr>
      <w:r>
        <w:t xml:space="preserve">Implementation Timeline: Singapore-Ready Execution</w:t>
      </w:r>
    </w:p>
    <w:p>
      <w:pPr>
        <w:pStyle w:val="FirstParagraph"/>
      </w:pPr>
      <w:r>
        <w:t xml:space="preserve">We've aligned our schedule with Singapore's fiscal and academic calendar:</w:t>
      </w:r>
    </w:p>
    <w:p>
      <w:pPr>
        <w:numPr>
          <w:ilvl w:val="0"/>
          <w:numId w:val="1007"/>
        </w:numPr>
        <w:pStyle w:val="Compact"/>
      </w:pPr>
      <w:r>
        <w:rPr>
          <w:bCs/>
          <w:b/>
        </w:rPr>
        <w:t xml:space="preserve">Month 1-3:</w:t>
      </w:r>
      <w:r>
        <w:t xml:space="preserve"> </w:t>
      </w:r>
      <w:r>
        <w:t xml:space="preserve">Partner onboarding with WSG/SIT; portal launch (coinciding with SkillsFuture Grant season)</w:t>
      </w:r>
    </w:p>
    <w:p>
      <w:pPr>
        <w:numPr>
          <w:ilvl w:val="0"/>
          <w:numId w:val="1007"/>
        </w:numPr>
        <w:pStyle w:val="Compact"/>
      </w:pPr>
      <w:r>
        <w:rPr>
          <w:bCs/>
          <w:b/>
        </w:rPr>
        <w:t xml:space="preserve">Month 4-6:</w:t>
      </w:r>
      <w:r>
        <w:t xml:space="preserve"> </w:t>
      </w:r>
      <w:r>
        <w:t xml:space="preserve">NUS career fair targeting final-year students; ASEAN candidate outreach program</w:t>
      </w:r>
    </w:p>
    <w:p>
      <w:pPr>
        <w:numPr>
          <w:ilvl w:val="0"/>
          <w:numId w:val="1007"/>
        </w:numPr>
        <w:pStyle w:val="Compact"/>
      </w:pPr>
      <w:r>
        <w:rPr>
          <w:bCs/>
          <w:b/>
        </w:rPr>
        <w:t xml:space="preserve">Month 7-12:</w:t>
      </w:r>
      <w:r>
        <w:t xml:space="preserve"> </w:t>
      </w:r>
      <w:r>
        <w:t xml:space="preserve">Implement AI-driven matching system for Singapore's HSA-certified candidates</w:t>
      </w:r>
    </w:p>
    <w:p>
      <w:pPr>
        <w:numPr>
          <w:ilvl w:val="0"/>
          <w:numId w:val="1007"/>
        </w:numPr>
        <w:pStyle w:val="Compact"/>
      </w:pPr>
      <w:r>
        <w:rPr>
          <w:bCs/>
          <w:b/>
        </w:rPr>
        <w:t xml:space="preserve">Month 13-18:</w:t>
      </w:r>
      <w:r>
        <w:t xml:space="preserve"> </w:t>
      </w:r>
      <w:r>
        <w:t xml:space="preserve">Full-scale recruitment with quarterly market analysis against Singapore Health Services data</w:t>
      </w:r>
    </w:p>
    <w:bookmarkEnd w:id="29"/>
    <w:bookmarkStart w:id="30" w:name="X72d95746f815bec2c6c2c86c07829762b280954"/>
    <w:p>
      <w:pPr>
        <w:pStyle w:val="Heading2"/>
      </w:pPr>
      <w:r>
        <w:t xml:space="preserve">Evaluation Metrics: Measuring Success in Singapore Context</w:t>
      </w:r>
    </w:p>
    <w:p>
      <w:pPr>
        <w:pStyle w:val="FirstParagraph"/>
      </w:pPr>
      <w:r>
        <w:t xml:space="preserve">We track KPIs directly tied to Singapore's talent benchmarks:</w:t>
      </w:r>
    </w:p>
    <w:p>
      <w:pPr>
        <w:numPr>
          <w:ilvl w:val="0"/>
          <w:numId w:val="1008"/>
        </w:numPr>
        <w:pStyle w:val="Compact"/>
      </w:pPr>
      <w:r>
        <w:rPr>
          <w:bCs/>
          <w:b/>
        </w:rPr>
        <w:t xml:space="preserve">Quality of Hire:</w:t>
      </w:r>
      <w:r>
        <w:t xml:space="preserve"> </w:t>
      </w:r>
      <w:r>
        <w:t xml:space="preserve">90% retention rate after 1 year (exceeding national average of 85%)</w:t>
      </w:r>
    </w:p>
    <w:p>
      <w:pPr>
        <w:numPr>
          <w:ilvl w:val="0"/>
          <w:numId w:val="1008"/>
        </w:numPr>
        <w:pStyle w:val="Compact"/>
      </w:pPr>
      <w:r>
        <w:rPr>
          <w:bCs/>
          <w:b/>
        </w:rPr>
        <w:t xml:space="preserve">Regulatory Compliance:</w:t>
      </w:r>
      <w:r>
        <w:t xml:space="preserve"> </w:t>
      </w:r>
      <w:r>
        <w:t xml:space="preserve">100% HSA certification verification for all placements</w:t>
      </w:r>
    </w:p>
    <w:p>
      <w:pPr>
        <w:numPr>
          <w:ilvl w:val="0"/>
          <w:numId w:val="1008"/>
        </w:numPr>
        <w:pStyle w:val="Compact"/>
      </w:pPr>
      <w:r>
        <w:rPr>
          <w:bCs/>
          <w:b/>
        </w:rPr>
        <w:t xml:space="preserve">Economic Impact:</w:t>
      </w:r>
      <w:r>
        <w:t xml:space="preserve"> </w:t>
      </w:r>
      <w:r>
        <w:t xml:space="preserve">Reduction in talent gap from current 25% to 10% within Singapore Singapore sector</w:t>
      </w:r>
    </w:p>
    <w:p>
      <w:pPr>
        <w:numPr>
          <w:ilvl w:val="0"/>
          <w:numId w:val="1008"/>
        </w:numPr>
        <w:pStyle w:val="Compact"/>
      </w:pPr>
      <w:r>
        <w:rPr>
          <w:bCs/>
          <w:b/>
        </w:rPr>
        <w:t xml:space="preserve">Cultural Fit:</w:t>
      </w:r>
      <w:r>
        <w:t xml:space="preserve"> </w:t>
      </w:r>
      <w:r>
        <w:t xml:space="preserve">Candidate satisfaction score (target: 4.7/5) based on SingHealth employee survey methodology</w:t>
      </w:r>
    </w:p>
    <w:bookmarkEnd w:id="30"/>
    <w:bookmarkStart w:id="31" w:name="X1dedc50a817158739ce6519ab1f54aab570dcce"/>
    <w:p>
      <w:pPr>
        <w:pStyle w:val="Heading2"/>
      </w:pPr>
      <w:r>
        <w:t xml:space="preserve">Conclusion: Elevating Laboratory Technician Careers in Singapore Singapore</w:t>
      </w:r>
    </w:p>
    <w:p>
      <w:pPr>
        <w:pStyle w:val="FirstParagraph"/>
      </w:pPr>
      <w:r>
        <w:t xml:space="preserve">This Marketing Plan delivers an unprecedented, Singapore-centric strategy to transform Laboratory Technician recruitment from transactional to transformative. By embedding our approach within Singapore's national innovation framework—leveraging SkillsFuture, HSA compliance standards, and local institutional partnerships—we position this role as the cornerstone of Singapore's biomedical leadership. The plan doesn't merely fill positions; it builds sustainable talent pipelines that align with Singapore's vision for a world-class healthcare ecosystem where Laboratory Technicians are recognized as critical innovation drivers. As we execute this Marketing Plan across Singapore Singapore, we establish not just a recruitment framework but the gold standard for professional development in laboratory sciences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Singapore Singapore</dc:title>
  <dc:creator/>
  <dc:language>en</dc:language>
  <cp:keywords/>
  <dcterms:created xsi:type="dcterms:W3CDTF">2025-12-12T14:16:34Z</dcterms:created>
  <dcterms:modified xsi:type="dcterms:W3CDTF">2025-12-12T14:16:34Z</dcterms:modified>
</cp:coreProperties>
</file>

<file path=docProps/custom.xml><?xml version="1.0" encoding="utf-8"?>
<Properties xmlns="http://schemas.openxmlformats.org/officeDocument/2006/custom-properties" xmlns:vt="http://schemas.openxmlformats.org/officeDocument/2006/docPropsVTypes"/>
</file>