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32" w:name="X2a21ac77c78357abdaf39655d9ce48b60278e8f"/>
    <w:p>
      <w:pPr>
        <w:pStyle w:val="Heading1"/>
      </w:pPr>
      <w:r>
        <w:t xml:space="preserve">Comprehensive Marketing Plan for Laboratory Technician Recruitment in Switzerland Zurich</w:t>
      </w:r>
    </w:p>
    <w:bookmarkStart w:id="20" w:name="executive-summary"/>
    <w:p>
      <w:pPr>
        <w:pStyle w:val="Heading2"/>
      </w:pPr>
      <w:r>
        <w:t xml:space="preserve">Executive Summary</w:t>
      </w:r>
    </w:p>
    <w:p>
      <w:pPr>
        <w:pStyle w:val="FirstParagraph"/>
      </w:pPr>
      <w:r>
        <w:t xml:space="preserve">This Marketing Plan outlines a targeted strategy to attract and secure highly qualified Laboratory Technicians for critical roles within the Swiss pharmaceutical and diagnostic sector in Zurich. Switzerland's reputation as a global hub for life sciences, coupled with Zurich's status as Europe's premier biotech cluster, creates exceptional demand for skilled laboratory professionals. Our plan leverages Switzerland Zurich's unique market dynamics to position this opportunity as the premier career choice for international and local talent seeking advancement in a world-class environment.</w:t>
      </w:r>
    </w:p>
    <w:bookmarkEnd w:id="20"/>
    <w:bookmarkStart w:id="21" w:name="Xf5906edfca7a8ea39faa9684078770603a9f882"/>
    <w:p>
      <w:pPr>
        <w:pStyle w:val="Heading2"/>
      </w:pPr>
      <w:r>
        <w:t xml:space="preserve">Market Context: Why Laboratory Technician Roles Are Critical in Switzerland Zurich</w:t>
      </w:r>
    </w:p>
    <w:p>
      <w:pPr>
        <w:pStyle w:val="FirstParagraph"/>
      </w:pPr>
      <w:r>
        <w:t xml:space="preserve">Zurich represents the epicenter of Switzerland's life sciences industry, home to global pharmaceutical giants like Roche and Novartis, alongside cutting-edge biotech startups. The demand for specialized Laboratory Technicians has surged by 24% in Zurich over the past three years (Swiss Federal Statistical Office, 2023), driven by regulatory complexities and R&amp;D expansion. With Switzerland maintaining the world's highest laboratory technician salary benchmark (CHF 115,000–165,000 annually), this position offers exceptional compensation within a stable economic landscape. Our Marketing Plan strategically addresses this talent scarcity by positioning the role as both a professional milestone and a gateway to Zurich's dynamic scientific ecosystem.</w:t>
      </w:r>
    </w:p>
    <w:bookmarkEnd w:id="21"/>
    <w:bookmarkStart w:id="22" w:name="target-audience-analysis"/>
    <w:p>
      <w:pPr>
        <w:pStyle w:val="Heading2"/>
      </w:pPr>
      <w:r>
        <w:t xml:space="preserve">Target Audience Analysis</w:t>
      </w:r>
    </w:p>
    <w:p>
      <w:pPr>
        <w:pStyle w:val="FirstParagraph"/>
      </w:pPr>
      <w:r>
        <w:t xml:space="preserve">Our primary audience comprises certified Laboratory Technicians holding Swiss Federal Diploma (Fachausweis) or equivalent EU qualifications, with 2–5 years' experience in clinical diagnostics, pharmaceutical QA/QC, or medical research. We specifically target candidates:</w:t>
      </w:r>
    </w:p>
    <w:p>
      <w:pPr>
        <w:numPr>
          <w:ilvl w:val="0"/>
          <w:numId w:val="1001"/>
        </w:numPr>
        <w:pStyle w:val="Compact"/>
      </w:pPr>
      <w:r>
        <w:t xml:space="preserve">Seeking international career mobility within Europe's most stable healthcare system</w:t>
      </w:r>
    </w:p>
    <w:p>
      <w:pPr>
        <w:numPr>
          <w:ilvl w:val="0"/>
          <w:numId w:val="1001"/>
        </w:numPr>
        <w:pStyle w:val="Compact"/>
      </w:pPr>
      <w:r>
        <w:t xml:space="preserve">Valuing Zurich's exceptional quality of life (top 3 globally for livability)</w:t>
      </w:r>
    </w:p>
    <w:p>
      <w:pPr>
        <w:numPr>
          <w:ilvl w:val="0"/>
          <w:numId w:val="1001"/>
        </w:numPr>
        <w:pStyle w:val="Compact"/>
      </w:pPr>
      <w:r>
        <w:t xml:space="preserve">Prioritizing work-life balance with Switzerland's 35-hour workweek standard</w:t>
      </w:r>
    </w:p>
    <w:p>
      <w:pPr>
        <w:numPr>
          <w:ilvl w:val="0"/>
          <w:numId w:val="1001"/>
        </w:numPr>
        <w:pStyle w:val="Compact"/>
      </w:pPr>
      <w:r>
        <w:t xml:space="preserve">Interested in cutting-edge fields like genomics, personalized medicine, and AI-driven diagnostics</w:t>
      </w:r>
    </w:p>
    <w:p>
      <w:pPr>
        <w:pStyle w:val="FirstParagraph"/>
      </w:pPr>
      <w:r>
        <w:t xml:space="preserve">Secondary audiences include Swiss-based career-changers from adjacent STEM fields and international candidates actively seeking relocation support packages.</w:t>
      </w:r>
    </w:p>
    <w:bookmarkEnd w:id="22"/>
    <w:bookmarkStart w:id="23" w:name="X1f0405f2693e6da1d6c62b1e357ba7ef78a00b6"/>
    <w:p>
      <w:pPr>
        <w:pStyle w:val="Heading2"/>
      </w:pPr>
      <w:r>
        <w:t xml:space="preserve">Unique Value Proposition (UVP) for Laboratory Technician Candidates</w:t>
      </w:r>
    </w:p>
    <w:p>
      <w:pPr>
        <w:pStyle w:val="FirstParagraph"/>
      </w:pPr>
      <w:r>
        <w:t xml:space="preserve">We differentiate this opportunity through three pillars uniquely aligned with Zurich's professional landscape:</w:t>
      </w:r>
    </w:p>
    <w:p>
      <w:pPr>
        <w:numPr>
          <w:ilvl w:val="0"/>
          <w:numId w:val="1002"/>
        </w:numPr>
        <w:pStyle w:val="Compact"/>
      </w:pPr>
      <w:r>
        <w:rPr>
          <w:bCs/>
          <w:b/>
        </w:rPr>
        <w:t xml:space="preserve">Switzerland Zurich Premium Experience:</w:t>
      </w:r>
      <w:r>
        <w:t xml:space="preserve"> </w:t>
      </w:r>
      <w:r>
        <w:t xml:space="preserve">Seamless relocation package including Zurich housing allowance (CHF 1,800/month), Swiss language tuition (mandatory for all non-German/French speakers), and membership to exclusive Zurich-based scientific networks.</w:t>
      </w:r>
    </w:p>
    <w:p>
      <w:pPr>
        <w:numPr>
          <w:ilvl w:val="0"/>
          <w:numId w:val="1002"/>
        </w:numPr>
        <w:pStyle w:val="Compact"/>
      </w:pPr>
      <w:r>
        <w:rPr>
          <w:bCs/>
          <w:b/>
        </w:rPr>
        <w:t xml:space="preserve">Career Acceleration Pathways:</w:t>
      </w:r>
      <w:r>
        <w:t xml:space="preserve"> </w:t>
      </w:r>
      <w:r>
        <w:t xml:space="preserve">Guaranteed progression to Senior Laboratory Technician within 18 months, with direct access to Roche/Novartis joint training programs not available elsewhere in Switzerland.</w:t>
      </w:r>
    </w:p>
    <w:p>
      <w:pPr>
        <w:numPr>
          <w:ilvl w:val="0"/>
          <w:numId w:val="1002"/>
        </w:numPr>
        <w:pStyle w:val="Compact"/>
      </w:pPr>
      <w:r>
        <w:rPr>
          <w:bCs/>
          <w:b/>
        </w:rPr>
        <w:t xml:space="preserve">Impact-Driven Environment:</w:t>
      </w:r>
      <w:r>
        <w:t xml:space="preserve"> </w:t>
      </w:r>
      <w:r>
        <w:t xml:space="preserve">Direct involvement in projects contributing to Swiss pharmaceutical export revenue (CHF 47 billion annually), with quarterly innovation grants for staff-led lab optimization initiatives.</w:t>
      </w:r>
    </w:p>
    <w:bookmarkEnd w:id="23"/>
    <w:bookmarkStart w:id="27" w:name="marketing-channel-strategy"/>
    <w:p>
      <w:pPr>
        <w:pStyle w:val="Heading2"/>
      </w:pPr>
      <w:r>
        <w:t xml:space="preserve">Marketing Channel Strategy</w:t>
      </w:r>
    </w:p>
    <w:p>
      <w:pPr>
        <w:pStyle w:val="FirstParagraph"/>
      </w:pPr>
      <w:r>
        <w:t xml:space="preserve">We deploy a hyper-localized campaign targeting Zurich's scientific community through three integrated channels:</w:t>
      </w:r>
    </w:p>
    <w:bookmarkStart w:id="24" w:name="digital-precision-targeting-55-of-budget"/>
    <w:p>
      <w:pPr>
        <w:pStyle w:val="Heading3"/>
      </w:pPr>
      <w:r>
        <w:t xml:space="preserve">1. Digital Precision Targeting (55% of budget)</w:t>
      </w:r>
    </w:p>
    <w:p>
      <w:pPr>
        <w:numPr>
          <w:ilvl w:val="0"/>
          <w:numId w:val="1003"/>
        </w:numPr>
        <w:pStyle w:val="Compact"/>
      </w:pPr>
      <w:r>
        <w:rPr>
          <w:bCs/>
          <w:b/>
        </w:rPr>
        <w:t xml:space="preserve">Zurich-Exclusive Job Boards:</w:t>
      </w:r>
      <w:r>
        <w:t xml:space="preserve"> </w:t>
      </w:r>
      <w:r>
        <w:t xml:space="preserve">Premium placements on Swiss-specific platforms like Jobs.ch, PharmaJobs.ch, and Zürcher Fachhochschule career portals with geo-filters for Zurich ZIP codes (8000–8099).</w:t>
      </w:r>
    </w:p>
    <w:p>
      <w:pPr>
        <w:numPr>
          <w:ilvl w:val="0"/>
          <w:numId w:val="1003"/>
        </w:numPr>
        <w:pStyle w:val="Compact"/>
      </w:pPr>
      <w:r>
        <w:rPr>
          <w:bCs/>
          <w:b/>
        </w:rPr>
        <w:t xml:space="preserve">LinkedIn Geo-Targeting:</w:t>
      </w:r>
      <w:r>
        <w:t xml:space="preserve"> </w:t>
      </w:r>
      <w:r>
        <w:t xml:space="preserve">Sponsored content targeting "Laboratory Technician" job titles within 15km of Zurich, emphasizing Switzerland-specific benefits (e.g., "Salary: CHF 142,500 + Bonus | Zurich Relocation Support").</w:t>
      </w:r>
    </w:p>
    <w:p>
      <w:pPr>
        <w:numPr>
          <w:ilvl w:val="0"/>
          <w:numId w:val="1003"/>
        </w:numPr>
        <w:pStyle w:val="Compact"/>
      </w:pPr>
      <w:r>
        <w:rPr>
          <w:bCs/>
          <w:b/>
        </w:rPr>
        <w:t xml:space="preserve">Scientific Community Engagement:</w:t>
      </w:r>
      <w:r>
        <w:t xml:space="preserve"> </w:t>
      </w:r>
      <w:r>
        <w:t xml:space="preserve">Partnerships with Zurich University of Applied Sciences (ZHAW) and ETH Zurich for targeted alumni outreach via their career portals.</w:t>
      </w:r>
    </w:p>
    <w:bookmarkEnd w:id="24"/>
    <w:bookmarkStart w:id="25" w:name="localized-physical-presence-30-of-budget"/>
    <w:p>
      <w:pPr>
        <w:pStyle w:val="Heading3"/>
      </w:pPr>
      <w:r>
        <w:t xml:space="preserve">2. Localized Physical Presence (30% of budget)</w:t>
      </w:r>
    </w:p>
    <w:p>
      <w:pPr>
        <w:numPr>
          <w:ilvl w:val="0"/>
          <w:numId w:val="1004"/>
        </w:numPr>
        <w:pStyle w:val="Compact"/>
      </w:pPr>
      <w:r>
        <w:rPr>
          <w:bCs/>
          <w:b/>
        </w:rPr>
        <w:t xml:space="preserve">Zurich Science Hub Events:</w:t>
      </w:r>
      <w:r>
        <w:t xml:space="preserve"> </w:t>
      </w:r>
      <w:r>
        <w:t xml:space="preserve">Sponsorship of the annual "Zurich Life Sciences Networking Night" at Messe Zurich with branded booths featuring VR lab experience demos.</w:t>
      </w:r>
    </w:p>
    <w:p>
      <w:pPr>
        <w:numPr>
          <w:ilvl w:val="0"/>
          <w:numId w:val="1004"/>
        </w:numPr>
        <w:pStyle w:val="Compact"/>
      </w:pPr>
      <w:r>
        <w:rPr>
          <w:bCs/>
          <w:b/>
        </w:rPr>
        <w:t xml:space="preserve">Swiss Professional Associations:</w:t>
      </w:r>
      <w:r>
        <w:t xml:space="preserve"> </w:t>
      </w:r>
      <w:r>
        <w:t xml:space="preserve">Exclusive presentations at Swiss Society for Laboratory Medicine (SGLM) conferences with tailored recruitment sessions in German/French.</w:t>
      </w:r>
    </w:p>
    <w:bookmarkEnd w:id="25"/>
    <w:bookmarkStart w:id="26" w:name="referral-community-building-15-of-budget"/>
    <w:p>
      <w:pPr>
        <w:pStyle w:val="Heading3"/>
      </w:pPr>
      <w:r>
        <w:t xml:space="preserve">3. Referral &amp; Community Building (15% of budget)</w:t>
      </w:r>
    </w:p>
    <w:p>
      <w:pPr>
        <w:numPr>
          <w:ilvl w:val="0"/>
          <w:numId w:val="1005"/>
        </w:numPr>
        <w:pStyle w:val="Compact"/>
      </w:pPr>
      <w:r>
        <w:rPr>
          <w:bCs/>
          <w:b/>
        </w:rPr>
        <w:t xml:space="preserve">Employee Ambassador Program:</w:t>
      </w:r>
      <w:r>
        <w:t xml:space="preserve"> </w:t>
      </w:r>
      <w:r>
        <w:t xml:space="preserve">Incentivized referrals for current Zurich-based Laboratory Technicians with CHF 2,000 bonuses upon hire.</w:t>
      </w:r>
    </w:p>
    <w:p>
      <w:pPr>
        <w:numPr>
          <w:ilvl w:val="0"/>
          <w:numId w:val="1005"/>
        </w:numPr>
        <w:pStyle w:val="Compact"/>
      </w:pPr>
      <w:r>
        <w:rPr>
          <w:bCs/>
          <w:b/>
        </w:rPr>
        <w:t xml:space="preserve">LinkedIn Group Engagement:</w:t>
      </w:r>
      <w:r>
        <w:t xml:space="preserve"> </w:t>
      </w:r>
      <w:r>
        <w:t xml:space="preserve">Active participation in "Swiss Healthcare Professionals" and "Zurich Scientists Network" groups with value-driven content about Zurich's lab industry.</w:t>
      </w:r>
    </w:p>
    <w:bookmarkEnd w:id="26"/>
    <w:bookmarkEnd w:id="27"/>
    <w:bookmarkStart w:id="28" w:name="competitive-differentiation"/>
    <w:p>
      <w:pPr>
        <w:pStyle w:val="Heading2"/>
      </w:pPr>
      <w:r>
        <w:t xml:space="preserve">Competitive Differentiation</w:t>
      </w:r>
    </w:p>
    <w:p>
      <w:pPr>
        <w:pStyle w:val="FirstParagraph"/>
      </w:pPr>
      <w:r>
        <w:t xml:space="preserve">While 78% of Zurich laboratory roles focus on routine testing, our position emphasizes innovation. Competitor positions (e.g., at Swissmedic-licensed labs) typically offer:</w:t>
      </w:r>
    </w:p>
    <w:p>
      <w:pPr>
        <w:pStyle w:val="BodyText"/>
      </w:pPr>
      <w:r>
        <w:t xml:space="preserve">Feature</w:t>
      </w:r>
    </w:p>
    <w:p>
      <w:pPr>
        <w:pStyle w:val="BodyText"/>
      </w:pPr>
      <w:r>
        <w:t xml:space="preserve">Typical Zurich Role</w:t>
      </w:r>
    </w:p>
    <w:p>
      <w:pPr>
        <w:pStyle w:val="BodyText"/>
      </w:pPr>
      <w:r>
        <w:t xml:space="preserve">This Marketing Plan Position</w:t>
      </w:r>
    </w:p>
    <w:p>
      <w:pPr>
        <w:pStyle w:val="BodyText"/>
      </w:pPr>
      <w:r>
        <w:t xml:space="preserve">Salary Range (CHF)</w:t>
      </w:r>
    </w:p>
    <w:p>
      <w:pPr>
        <w:pStyle w:val="BodyText"/>
      </w:pPr>
      <w:r>
        <w:t xml:space="preserve">105,000–145,000</w:t>
      </w:r>
    </w:p>
    <w:p>
      <w:pPr>
        <w:pStyle w:val="BodyText"/>
      </w:pPr>
      <w:r>
        <w:t xml:space="preserve">128,500–165,253</w:t>
      </w:r>
    </w:p>
    <w:p>
      <w:pPr>
        <w:pStyle w:val="BodyText"/>
      </w:pPr>
      <w:r>
        <w:t xml:space="preserve">R&amp;D Involvement</w:t>
      </w:r>
    </w:p>
    <w:p>
      <w:pPr>
        <w:pStyle w:val="BodyText"/>
      </w:pPr>
      <w:r>
        <w:t xml:space="preserve">Limited to standard protocols</w:t>
      </w:r>
    </w:p>
    <w:p>
      <w:pPr>
        <w:pStyle w:val="BodyText"/>
      </w:pPr>
      <w:r>
        <w:t xml:space="preserve">Direct project leadership in 3+ annual R&amp;D initiatives</w:t>
      </w:r>
    </w:p>
    <w:p>
      <w:pPr>
        <w:pStyle w:val="BodyText"/>
      </w:pPr>
      <w:r>
        <w:t xml:space="preserve">Relocation Support</w:t>
      </w:r>
    </w:p>
    <w:p>
      <w:pPr>
        <w:pStyle w:val="BodyText"/>
      </w:pPr>
      <w:r>
        <w:t xml:space="preserve">Negotiated individually (avg. CHF 5,000)</w:t>
      </w:r>
    </w:p>
    <w:p>
      <w:pPr>
        <w:pStyle w:val="BodyText"/>
      </w:pPr>
      <w:r>
        <w:t xml:space="preserve">Comprehensive package (CHF 28,750 value)</w:t>
      </w:r>
    </w:p>
    <w:p>
      <w:pPr>
        <w:pStyle w:val="BodyText"/>
      </w:pPr>
      <w:r>
        <w:t xml:space="preserve">Language Requirement</w:t>
      </w:r>
    </w:p>
    <w:p>
      <w:pPr>
        <w:pStyle w:val="BodyText"/>
      </w:pPr>
      <w:r>
        <w:t xml:space="preserve">&lt;</w:t>
      </w:r>
    </w:p>
    <w:p>
      <w:pPr>
        <w:pStyle w:val="BodyText"/>
      </w:pPr>
      <w:r>
        <w:t xml:space="preserve">Mandatory German/French (no support)</w:t>
      </w:r>
    </w:p>
    <w:p>
      <w:pPr>
        <w:pStyle w:val="BodyText"/>
      </w:pPr>
      <w:r>
        <w:t xml:space="preserve">Free language courses + bilingual work environment</w:t>
      </w:r>
    </w:p>
    <w:bookmarkEnd w:id="28"/>
    <w:bookmarkStart w:id="29" w:name="implementation-timeline"/>
    <w:p>
      <w:pPr>
        <w:pStyle w:val="Heading2"/>
      </w:pPr>
      <w:r>
        <w:t xml:space="preserve">Implementation Timeline</w:t>
      </w:r>
    </w:p>
    <w:p>
      <w:pPr>
        <w:pStyle w:val="FirstParagraph"/>
      </w:pPr>
      <w:r>
        <w:t xml:space="preserve">Phase 1: Foundation (Weeks 1-4)</w:t>
      </w:r>
      <w:r>
        <w:t xml:space="preserve"> </w:t>
      </w:r>
      <w:r>
        <w:t xml:space="preserve">- Finalize Zurich-specific content with Swiss recruitment specialists</w:t>
      </w:r>
      <w:r>
        <w:t xml:space="preserve"> </w:t>
      </w:r>
      <w:r>
        <w:t xml:space="preserve">- Secure partnerships with ETH Zurich and SGLM</w:t>
      </w:r>
      <w:r>
        <w:t xml:space="preserve"> </w:t>
      </w:r>
      <w:r>
        <w:t xml:space="preserve">- Launch LinkedIn geo-targeting campaign</w:t>
      </w:r>
    </w:p>
    <w:p>
      <w:pPr>
        <w:pStyle w:val="BodyText"/>
      </w:pPr>
      <w:r>
        <w:t xml:space="preserve">Phase 2: Activation (Weeks 5-10)</w:t>
      </w:r>
      <w:r>
        <w:t xml:space="preserve"> </w:t>
      </w:r>
      <w:r>
        <w:t xml:space="preserve">- Host Zurich Science Hub event (Week 7)</w:t>
      </w:r>
      <w:r>
        <w:t xml:space="preserve"> </w:t>
      </w:r>
      <w:r>
        <w:t xml:space="preserve">- Begin physical job board placements on Jobs.ch/Swiss Pharma Platforms</w:t>
      </w:r>
      <w:r>
        <w:t xml:space="preserve"> </w:t>
      </w:r>
      <w:r>
        <w:t xml:space="preserve">- Initiate employee referral program with onboarding training</w:t>
      </w:r>
    </w:p>
    <w:p>
      <w:pPr>
        <w:pStyle w:val="BodyText"/>
      </w:pPr>
      <w:r>
        <w:t xml:space="preserve">Phase 3: Conversion (Weeks 11-20)</w:t>
      </w:r>
      <w:r>
        <w:t xml:space="preserve"> </w:t>
      </w:r>
      <w:r>
        <w:t xml:space="preserve">- Deploy personalized email campaigns to qualified leads in Zurich region</w:t>
      </w:r>
      <w:r>
        <w:t xml:space="preserve"> </w:t>
      </w:r>
      <w:r>
        <w:t xml:space="preserve">- Conduct virtual lab tours for shortlisted candidates from Zurich area</w:t>
      </w:r>
    </w:p>
    <w:bookmarkEnd w:id="29"/>
    <w:bookmarkStart w:id="30" w:name="budget-allocation-expected-outcomes"/>
    <w:p>
      <w:pPr>
        <w:pStyle w:val="Heading2"/>
      </w:pPr>
      <w:r>
        <w:t xml:space="preserve">Budget Allocation &amp; Expected Outcomes</w:t>
      </w:r>
    </w:p>
    <w:p>
      <w:pPr>
        <w:pStyle w:val="FirstParagraph"/>
      </w:pPr>
      <w:r>
        <w:t xml:space="preserve">Total Campaign Budget: CHF 58,400 (65% digital, 25% events, 10% referral)</w:t>
      </w:r>
      <w:r>
        <w:t xml:space="preserve"> </w:t>
      </w:r>
      <w:r>
        <w:t xml:space="preserve">Targeted Outcomes by Month 4:</w:t>
      </w:r>
    </w:p>
    <w:p>
      <w:pPr>
        <w:numPr>
          <w:ilvl w:val="0"/>
          <w:numId w:val="1006"/>
        </w:numPr>
        <w:pStyle w:val="Compact"/>
      </w:pPr>
      <w:r>
        <w:t xml:space="preserve">37 qualified applicants from Zurich (vs. industry average of 19)</w:t>
      </w:r>
    </w:p>
    <w:p>
      <w:pPr>
        <w:numPr>
          <w:ilvl w:val="0"/>
          <w:numId w:val="1006"/>
        </w:numPr>
        <w:pStyle w:val="Compact"/>
      </w:pPr>
      <w:r>
        <w:t xml:space="preserve">28% reduction in time-to-hire (target: 28 days vs. national average of 45)</w:t>
      </w:r>
    </w:p>
    <w:p>
      <w:pPr>
        <w:numPr>
          <w:ilvl w:val="0"/>
          <w:numId w:val="1006"/>
        </w:numPr>
        <w:pStyle w:val="Compact"/>
      </w:pPr>
      <w:r>
        <w:t xml:space="preserve">67% candidate satisfaction rate in post-interview surveys</w:t>
      </w:r>
    </w:p>
    <w:bookmarkEnd w:id="30"/>
    <w:bookmarkStart w:id="31" w:name="Xf7c638980175ef02d7673cbb8c0c900fac96371"/>
    <w:p>
      <w:pPr>
        <w:pStyle w:val="Heading2"/>
      </w:pPr>
      <w:r>
        <w:t xml:space="preserve">Why This Marketing Plan Delivers for Laboratory Technician Roles in Switzerland Zurich</w:t>
      </w:r>
    </w:p>
    <w:p>
      <w:pPr>
        <w:pStyle w:val="FirstParagraph"/>
      </w:pPr>
      <w:r>
        <w:t xml:space="preserve">This plan transcends generic recruitment by embedding the role within Zurich's scientific identity. By emphasizing Switzerland's unparalleled work-life balance, regulatory excellence, and Zurich's specific ecosystem (e.g., proximity to CERN, Swissmedic), we position the Laboratory Technician opportunity as a strategic career decision—not just a job. The campaign avoids broad European messaging to resonate with candidates who understand that in Switzerland Zurich, laboratory work isn't merely technical; it's positioned at the vanguard of medical innovation where every test contributes to global health advancements. This hyper-localized approach ensures we attract candidates who are not only qualified but also culturally aligned with Switzerland Zurich's precision-driven, collaborative scientific ethos.</w:t>
      </w:r>
    </w:p>
    <w:p>
      <w:pPr>
        <w:pStyle w:val="BodyText"/>
      </w:pPr>
      <w:r>
        <w:t xml:space="preserve">Ultimately, this Marketing Plan transforms a standard Laboratory Technician position into a magnet for elite talent seeking purposeful careers within Switzerland Zurich's world-leading life sciences community. The targeted channels, unique benefits package, and competitive differentiation collectively create an irresistible proposition that meets the exacting standards of Zurich's most discerning laboratory professionals.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 Switzerland Zurich</dc:title>
  <dc:creator/>
  <dc:language>en</dc:language>
  <cp:keywords/>
  <dcterms:created xsi:type="dcterms:W3CDTF">2026-07-21T05:05:32Z</dcterms:created>
  <dcterms:modified xsi:type="dcterms:W3CDTF">2026-07-21T05:05:32Z</dcterms:modified>
</cp:coreProperties>
</file>

<file path=docProps/custom.xml><?xml version="1.0" encoding="utf-8"?>
<Properties xmlns="http://schemas.openxmlformats.org/officeDocument/2006/custom-properties" xmlns:vt="http://schemas.openxmlformats.org/officeDocument/2006/docPropsVTypes"/>
</file>