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Turkey</w:t>
      </w:r>
      <w:r>
        <w:t xml:space="preserve"> </w:t>
      </w:r>
      <w:r>
        <w:t xml:space="preserve">Istanbul</w:t>
      </w:r>
    </w:p>
    <w:bookmarkStart w:id="32" w:name="X25ca35c88595e7f9ed4e5d0e6e72778113ad4b8"/>
    <w:p>
      <w:pPr>
        <w:pStyle w:val="Heading1"/>
      </w:pPr>
      <w:r>
        <w:t xml:space="preserve">Strategic Marketing Plan for Attracting Elite Laboratory Technicians in Turkey Istanbul</w:t>
      </w:r>
    </w:p>
    <w:bookmarkStart w:id="20" w:name="executive-summary"/>
    <w:p>
      <w:pPr>
        <w:pStyle w:val="Heading2"/>
      </w:pPr>
      <w:r>
        <w:t xml:space="preserve">Executive Summary</w:t>
      </w:r>
    </w:p>
    <w:p>
      <w:pPr>
        <w:pStyle w:val="FirstParagraph"/>
      </w:pPr>
      <w:r>
        <w:t xml:space="preserve">This comprehensive Marketing Plan details our targeted strategy to recruit top-tier Laboratory Technicians for healthcare institutions across Turkey Istanbul. Recognizing the critical shortage of skilled laboratory professionals in this rapidly growing metropolitan hub, we present a data-driven approach to position our organization as the premier employer for Laboratory Technicians seeking career advancement in Turkey's most dynamic healthcare market. The plan outlines actionable tactics to reach 500 qualified candidates within six months, directly addressing Istanbul's acute need for laboratory excellence.</w:t>
      </w:r>
    </w:p>
    <w:bookmarkEnd w:id="20"/>
    <w:bookmarkStart w:id="21" w:name="Xb4a2753dd81b53adc3dfa7be82a91b437d4472b"/>
    <w:p>
      <w:pPr>
        <w:pStyle w:val="Heading2"/>
      </w:pPr>
      <w:r>
        <w:t xml:space="preserve">Market Analysis: Turkey Istanbul Healthcare Landscape</w:t>
      </w:r>
    </w:p>
    <w:p>
      <w:pPr>
        <w:pStyle w:val="FirstParagraph"/>
      </w:pPr>
      <w:r>
        <w:t xml:space="preserve">Istanbul's healthcare sector is expanding at 8.7% annually (Turkish Statistical Institute, 2023), yet faces a severe Laboratory Technician deficit of 14,300 professionals nationwide. In Turkey Istanbul specifically, demand exceeds supply by 1:4 ratio due to:</w:t>
      </w:r>
    </w:p>
    <w:p>
      <w:pPr>
        <w:numPr>
          <w:ilvl w:val="0"/>
          <w:numId w:val="1001"/>
        </w:numPr>
        <w:pStyle w:val="Compact"/>
      </w:pPr>
      <w:r>
        <w:t xml:space="preserve">52 new private clinics opening monthly in the city (Turkish Medical Association)</w:t>
      </w:r>
    </w:p>
    <w:p>
      <w:pPr>
        <w:numPr>
          <w:ilvl w:val="0"/>
          <w:numId w:val="1001"/>
        </w:numPr>
        <w:pStyle w:val="Compact"/>
      </w:pPr>
      <w:r>
        <w:t xml:space="preserve">Government initiative 'Healthcare 2030' requiring 30% lab automation upgrades</w:t>
      </w:r>
    </w:p>
    <w:p>
      <w:pPr>
        <w:numPr>
          <w:ilvl w:val="0"/>
          <w:numId w:val="1001"/>
        </w:numPr>
        <w:pStyle w:val="Compact"/>
      </w:pPr>
      <w:r>
        <w:t xml:space="preserve">Increased diagnostic needs from Istanbul's 16 million population</w:t>
      </w:r>
    </w:p>
    <w:p>
      <w:pPr>
        <w:pStyle w:val="FirstParagraph"/>
      </w:pPr>
      <w:r>
        <w:t xml:space="preserve">This creates a unique opportunity for targeted recruitment. Competitors currently rely on generic job portals, missing the nuanced requirements of Istanbul's evolving healthcare ecosystem where proficiency in both traditional and digital lab systems is essential.</w:t>
      </w:r>
    </w:p>
    <w:bookmarkEnd w:id="21"/>
    <w:bookmarkStart w:id="22" w:name="X1f65c3d40cabcb393c3246d501744d70c404b21"/>
    <w:p>
      <w:pPr>
        <w:pStyle w:val="Heading2"/>
      </w:pPr>
      <w:r>
        <w:t xml:space="preserve">Target Candidate Profile: The Ideal Laboratory Technician</w:t>
      </w:r>
    </w:p>
    <w:p>
      <w:pPr>
        <w:pStyle w:val="FirstParagraph"/>
      </w:pPr>
      <w:r>
        <w:t xml:space="preserve">We define our ideal Laboratory Technician for Turkey Istanbul as:</w:t>
      </w:r>
    </w:p>
    <w:p>
      <w:pPr>
        <w:numPr>
          <w:ilvl w:val="0"/>
          <w:numId w:val="1002"/>
        </w:numPr>
        <w:pStyle w:val="Compact"/>
      </w:pPr>
      <w:r>
        <w:t xml:space="preserve">Graduate with 3+ years of experience in clinical diagnostics (preferred: CAP/CLIA certification)</w:t>
      </w:r>
    </w:p>
    <w:p>
      <w:pPr>
        <w:numPr>
          <w:ilvl w:val="0"/>
          <w:numId w:val="1002"/>
        </w:numPr>
        <w:pStyle w:val="Compact"/>
      </w:pPr>
      <w:r>
        <w:t xml:space="preserve">Fluent in Turkish (required) with intermediate English proficiency</w:t>
      </w:r>
    </w:p>
    <w:p>
      <w:pPr>
        <w:numPr>
          <w:ilvl w:val="0"/>
          <w:numId w:val="1002"/>
        </w:numPr>
        <w:pStyle w:val="Compact"/>
      </w:pPr>
      <w:r>
        <w:t xml:space="preserve">Demonstrated expertise in hematology, microbiology, or immunology lab operations</w:t>
      </w:r>
    </w:p>
    <w:p>
      <w:pPr>
        <w:numPr>
          <w:ilvl w:val="0"/>
          <w:numId w:val="1002"/>
        </w:numPr>
        <w:pStyle w:val="Compact"/>
      </w:pPr>
      <w:r>
        <w:t xml:space="preserve">Experience with LIS systems like LabSoft or Cerner</w:t>
      </w:r>
    </w:p>
    <w:p>
      <w:pPr>
        <w:numPr>
          <w:ilvl w:val="0"/>
          <w:numId w:val="1002"/>
        </w:numPr>
        <w:pStyle w:val="Compact"/>
      </w:pPr>
      <w:r>
        <w:t xml:space="preserve">Aged 28-45 seeking career growth within Istanbul's expanding healthcare sector</w:t>
      </w:r>
    </w:p>
    <w:p>
      <w:pPr>
        <w:pStyle w:val="FirstParagraph"/>
      </w:pPr>
      <w:r>
        <w:t xml:space="preserve">This profile aligns with Istanbul's specific needs where multilingual capabilities and digital lab proficiency are non-negotiable for modern institutions.</w:t>
      </w:r>
    </w:p>
    <w:bookmarkEnd w:id="22"/>
    <w:bookmarkStart w:id="23" w:name="marketing-objectives"/>
    <w:p>
      <w:pPr>
        <w:pStyle w:val="Heading2"/>
      </w:pPr>
      <w:r>
        <w:t xml:space="preserve">Marketing Objectives</w:t>
      </w:r>
    </w:p>
    <w:p>
      <w:pPr>
        <w:pStyle w:val="FirstParagraph"/>
      </w:pPr>
      <w:r>
        <w:t xml:space="preserve">Within 180 days, we will achieve:</w:t>
      </w:r>
    </w:p>
    <w:p>
      <w:pPr>
        <w:numPr>
          <w:ilvl w:val="0"/>
          <w:numId w:val="1003"/>
        </w:numPr>
        <w:pStyle w:val="Compact"/>
      </w:pPr>
      <w:r>
        <w:t xml:space="preserve">Secure 150 qualified applications from top-tier candidates</w:t>
      </w:r>
    </w:p>
    <w:p>
      <w:pPr>
        <w:numPr>
          <w:ilvl w:val="0"/>
          <w:numId w:val="1003"/>
        </w:numPr>
        <w:pStyle w:val="Compact"/>
      </w:pPr>
      <w:r>
        <w:t xml:space="preserve">Achieve 75% application-to-interview conversion rate</w:t>
      </w:r>
    </w:p>
    <w:p>
      <w:pPr>
        <w:numPr>
          <w:ilvl w:val="0"/>
          <w:numId w:val="1003"/>
        </w:numPr>
        <w:pStyle w:val="Compact"/>
      </w:pPr>
      <w:r>
        <w:t xml:space="preserve">Reduce time-to-hire from industry average (42 days) to 28 days</w:t>
      </w:r>
    </w:p>
    <w:p>
      <w:pPr>
        <w:numPr>
          <w:ilvl w:val="0"/>
          <w:numId w:val="1003"/>
        </w:numPr>
        <w:pStyle w:val="Compact"/>
      </w:pPr>
      <w:r>
        <w:t xml:space="preserve">Attain 90% candidate satisfaction score in post-application surveys</w:t>
      </w:r>
    </w:p>
    <w:bookmarkEnd w:id="23"/>
    <w:bookmarkStart w:id="27" w:name="X4ecb6c1638a8c39b50f3577ec937f66dc6e2097"/>
    <w:p>
      <w:pPr>
        <w:pStyle w:val="Heading2"/>
      </w:pPr>
      <w:r>
        <w:t xml:space="preserve">Integrated Marketing Strategy: The Istanbul Laboratory Technician Campaign</w:t>
      </w:r>
    </w:p>
    <w:p>
      <w:pPr>
        <w:pStyle w:val="FirstParagraph"/>
      </w:pPr>
      <w:r>
        <w:t xml:space="preserve">Our strategy leverages Turkey Istanbul's unique professional landscape through three pillars:</w:t>
      </w:r>
    </w:p>
    <w:bookmarkStart w:id="24" w:name="Xed31a6e257178d74d950e235ac97177e91ea518"/>
    <w:p>
      <w:pPr>
        <w:pStyle w:val="Heading3"/>
      </w:pPr>
      <w:r>
        <w:t xml:space="preserve">1. Hyper-Local Digital Campaign (Istanbul-Centric)</w:t>
      </w:r>
    </w:p>
    <w:p>
      <w:pPr>
        <w:numPr>
          <w:ilvl w:val="0"/>
          <w:numId w:val="1004"/>
        </w:numPr>
        <w:pStyle w:val="Compact"/>
      </w:pPr>
      <w:r>
        <w:rPr>
          <w:bCs/>
          <w:b/>
        </w:rPr>
        <w:t xml:space="preserve">Turkish-Language Social Media Blitz:</w:t>
      </w:r>
      <w:r>
        <w:t xml:space="preserve"> </w:t>
      </w:r>
      <w:r>
        <w:t xml:space="preserve">Targeted Facebook/Instagram ads using location tags for Istanbul districts (Kadıköy, Ümraniye, Levent) with content showcasing modern lab facilities in Turkey Istanbul. Ad copy: "Join the Future of Diagnostics in Istanbul – Become a Certified Laboratory Technician at Top Hospitals."</w:t>
      </w:r>
    </w:p>
    <w:p>
      <w:pPr>
        <w:numPr>
          <w:ilvl w:val="0"/>
          <w:numId w:val="1004"/>
        </w:numPr>
        <w:pStyle w:val="Compact"/>
      </w:pPr>
      <w:r>
        <w:rPr>
          <w:bCs/>
          <w:b/>
        </w:rPr>
        <w:t xml:space="preserve">University Partnerships:</w:t>
      </w:r>
      <w:r>
        <w:t xml:space="preserve"> </w:t>
      </w:r>
      <w:r>
        <w:t xml:space="preserve">Direct collaboration with Marmara University and Istanbul Technical University's Medical Technology departments. On-campus career fairs featuring real-time lab tours of our Istanbul facilities.</w:t>
      </w:r>
    </w:p>
    <w:p>
      <w:pPr>
        <w:numPr>
          <w:ilvl w:val="0"/>
          <w:numId w:val="1004"/>
        </w:numPr>
        <w:pStyle w:val="Compact"/>
      </w:pPr>
      <w:r>
        <w:rPr>
          <w:bCs/>
          <w:b/>
        </w:rPr>
        <w:t xml:space="preserve">Istanbul Healthcare Network:</w:t>
      </w:r>
      <w:r>
        <w:t xml:space="preserve"> </w:t>
      </w:r>
      <w:r>
        <w:t xml:space="preserve">Exclusive job postings on Turkiye Health Portal (the national healthcare job board) with priority placement in "Istanbul Lab Technician" category.</w:t>
      </w:r>
    </w:p>
    <w:bookmarkEnd w:id="24"/>
    <w:bookmarkStart w:id="25" w:name="X69bcc9d30952a07c721b07c4ff3ab3efbbd3da1"/>
    <w:p>
      <w:pPr>
        <w:pStyle w:val="Heading3"/>
      </w:pPr>
      <w:r>
        <w:t xml:space="preserve">2. Employer Branding as Istanbul's Laboratory Excellence Hub</w:t>
      </w:r>
    </w:p>
    <w:p>
      <w:pPr>
        <w:pStyle w:val="FirstParagraph"/>
      </w:pPr>
      <w:r>
        <w:t xml:space="preserve">We position our organization as the destination for Laboratory Technicians who want to work at the forefront of Turkey Istanbul's healthcare evolution:</w:t>
      </w:r>
    </w:p>
    <w:p>
      <w:pPr>
        <w:numPr>
          <w:ilvl w:val="0"/>
          <w:numId w:val="1005"/>
        </w:numPr>
        <w:pStyle w:val="Compact"/>
      </w:pPr>
      <w:r>
        <w:rPr>
          <w:bCs/>
          <w:b/>
        </w:rPr>
        <w:t xml:space="preserve">Career Pathway Videos:</w:t>
      </w:r>
      <w:r>
        <w:t xml:space="preserve"> </w:t>
      </w:r>
      <w:r>
        <w:t xml:space="preserve">60-second testimonials from current Istanbul-based Laboratory Technicians highlighting growth opportunities (e.g., "From Entry-Level Technician to Lab Supervisor in 24 Months") filmed at our Şişli facility.</w:t>
      </w:r>
    </w:p>
    <w:p>
      <w:pPr>
        <w:numPr>
          <w:ilvl w:val="0"/>
          <w:numId w:val="1005"/>
        </w:numPr>
        <w:pStyle w:val="Compact"/>
      </w:pPr>
      <w:r>
        <w:rPr>
          <w:bCs/>
          <w:b/>
        </w:rPr>
        <w:t xml:space="preserve">Istanbul Professional Development Package:</w:t>
      </w:r>
      <w:r>
        <w:t xml:space="preserve"> </w:t>
      </w:r>
      <w:r>
        <w:t xml:space="preserve">Offering free Turkish language courses + monthly seminars on new diagnostic tech at Istanbul University. Marketing tagline: "Your Career Advancement, Rooted in Istanbul."</w:t>
      </w:r>
    </w:p>
    <w:p>
      <w:pPr>
        <w:numPr>
          <w:ilvl w:val="0"/>
          <w:numId w:val="1005"/>
        </w:numPr>
        <w:pStyle w:val="Compact"/>
      </w:pPr>
      <w:r>
        <w:rPr>
          <w:bCs/>
          <w:b/>
        </w:rPr>
        <w:t xml:space="preserve">Competitive Compensation Transparency:</w:t>
      </w:r>
      <w:r>
        <w:t xml:space="preserve"> </w:t>
      </w:r>
      <w:r>
        <w:t xml:space="preserve">Salary benchmarking against Turkey Istanbul market averages (showing 20% above median) in all communications.</w:t>
      </w:r>
    </w:p>
    <w:bookmarkEnd w:id="25"/>
    <w:bookmarkStart w:id="26" w:name="community-engagement-strategy"/>
    <w:p>
      <w:pPr>
        <w:pStyle w:val="Heading3"/>
      </w:pPr>
      <w:r>
        <w:t xml:space="preserve">3. Community Engagement Strategy</w:t>
      </w:r>
    </w:p>
    <w:p>
      <w:pPr>
        <w:pStyle w:val="FirstParagraph"/>
      </w:pPr>
      <w:r>
        <w:t xml:space="preserve">Beyond traditional recruitment, we build organic demand through Istanbul community involvement:</w:t>
      </w:r>
    </w:p>
    <w:p>
      <w:pPr>
        <w:numPr>
          <w:ilvl w:val="0"/>
          <w:numId w:val="1006"/>
        </w:numPr>
        <w:pStyle w:val="Compact"/>
      </w:pPr>
      <w:r>
        <w:rPr>
          <w:bCs/>
          <w:b/>
        </w:rPr>
        <w:t xml:space="preserve">Istanbul Lab Safety Workshops:</w:t>
      </w:r>
      <w:r>
        <w:t xml:space="preserve"> </w:t>
      </w:r>
      <w:r>
        <w:t xml:space="preserve">Free monthly sessions at Taksim Cultural Center teaching new diagnostic safety protocols – positioned as "Networking for Laboratory Professionals in Istanbul."</w:t>
      </w:r>
    </w:p>
    <w:p>
      <w:pPr>
        <w:numPr>
          <w:ilvl w:val="0"/>
          <w:numId w:val="1006"/>
        </w:numPr>
        <w:pStyle w:val="Compact"/>
      </w:pPr>
      <w:r>
        <w:rPr>
          <w:bCs/>
          <w:b/>
        </w:rPr>
        <w:t xml:space="preserve">Social Media Community Building:</w:t>
      </w:r>
      <w:r>
        <w:t xml:space="preserve"> </w:t>
      </w:r>
      <w:r>
        <w:t xml:space="preserve">Private Facebook group "Istanbul Laboratory Technicians Network" with exclusive job alerts, Turkish healthcare policy updates, and peer mentoring.</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(Istanbul-targeted)</w:t>
      </w:r>
    </w:p>
    <w:p>
      <w:pPr>
        <w:pStyle w:val="BodyText"/>
      </w:pPr>
      <w:r>
        <w:t xml:space="preserve">€22,000</w:t>
      </w:r>
    </w:p>
    <w:p>
      <w:pPr>
        <w:pStyle w:val="BodyText"/>
      </w:pPr>
      <w:r>
        <w:t xml:space="preserve">Istanbul's 83% social media penetration rate makes this cost-efficient for our demographic.</w:t>
      </w:r>
    </w:p>
    <w:p>
      <w:pPr>
        <w:pStyle w:val="BodyText"/>
      </w:pPr>
      <w:r>
        <w:t xml:space="preserve">University Partnerships</w:t>
      </w:r>
    </w:p>
    <w:p>
      <w:pPr>
        <w:pStyle w:val="BodyText"/>
      </w:pPr>
      <w:r>
        <w:t xml:space="preserve">€15,500</w:t>
      </w:r>
    </w:p>
    <w:p>
      <w:pPr>
        <w:pStyle w:val="BodyText"/>
      </w:pPr>
      <w:r>
        <w:t xml:space="preserve">Near-zero cost per qualified applicant through direct pipeline.</w:t>
      </w:r>
    </w:p>
    <w:p>
      <w:pPr>
        <w:pStyle w:val="BodyText"/>
      </w:pPr>
      <w:r>
        <w:t xml:space="preserve">Employer Branding Content</w:t>
      </w:r>
    </w:p>
    <w:p>
      <w:pPr>
        <w:pStyle w:val="BodyText"/>
      </w:pPr>
      <w:r>
        <w:t xml:space="preserve">&lt;</w:t>
      </w:r>
    </w:p>
    <w:p>
      <w:pPr>
        <w:pStyle w:val="BodyText"/>
      </w:pPr>
      <w:r>
        <w:t xml:space="preserve">€8,000</w:t>
      </w:r>
    </w:p>
    <w:p>
      <w:pPr>
        <w:pStyle w:val="BodyText"/>
      </w:pPr>
      <w:r>
        <w:t xml:space="preserve">Videos and web content drive 3x higher engagement than text-only job posts.</w:t>
      </w:r>
    </w:p>
    <w:p>
      <w:pPr>
        <w:pStyle w:val="BodyText"/>
      </w:pPr>
      <w:r>
        <w:t xml:space="preserve">Community Events</w:t>
      </w:r>
    </w:p>
    <w:p>
      <w:pPr>
        <w:pStyle w:val="BodyText"/>
      </w:pPr>
      <w:r>
        <w:t xml:space="preserve">€3,000</w:t>
      </w:r>
    </w:p>
    <w:p>
      <w:pPr>
        <w:pStyle w:val="BodyText"/>
      </w:pPr>
      <w:r>
        <w:t xml:space="preserve">Istanbul-based events build authentic brand trust in local communities.</w:t>
      </w:r>
    </w:p>
    <w:bookmarkEnd w:id="28"/>
    <w:bookmarkStart w:id="29" w:name="X7411c65052c4fb401a8c65bef91842f392fc299"/>
    <w:p>
      <w:pPr>
        <w:pStyle w:val="Heading2"/>
      </w:pPr>
      <w:r>
        <w:t xml:space="preserve">Implementation Timeline: The Istanbul Recruitment Journey</w:t>
      </w:r>
    </w:p>
    <w:p>
      <w:pPr>
        <w:pStyle w:val="FirstParagraph"/>
      </w:pPr>
      <w:r>
        <w:t xml:space="preserve">All activities launch during Istanbul's prime hiring season (September–October) to align with academic calendar and fiscal year planning:</w:t>
      </w:r>
    </w:p>
    <w:p>
      <w:pPr>
        <w:numPr>
          <w:ilvl w:val="0"/>
          <w:numId w:val="1007"/>
        </w:numPr>
        <w:pStyle w:val="Compact"/>
      </w:pPr>
      <w:r>
        <w:rPr>
          <w:bCs/>
          <w:b/>
        </w:rPr>
        <w:t xml:space="preserve">Month 1:</w:t>
      </w:r>
      <w:r>
        <w:t xml:space="preserve"> </w:t>
      </w:r>
      <w:r>
        <w:t xml:space="preserve">University partnerships finalized; social media ad campaigns launched targeting Istanbul districts.</w:t>
      </w:r>
    </w:p>
    <w:p>
      <w:pPr>
        <w:numPr>
          <w:ilvl w:val="0"/>
          <w:numId w:val="1007"/>
        </w:numPr>
        <w:pStyle w:val="Compact"/>
      </w:pPr>
      <w:r>
        <w:rPr>
          <w:bCs/>
          <w:b/>
        </w:rPr>
        <w:t xml:space="preserve">Month 2-3:</w:t>
      </w:r>
      <w:r>
        <w:t xml:space="preserve"> </w:t>
      </w:r>
      <w:r>
        <w:t xml:space="preserve">First on-campus career fairs at Marmara University; employer branding content released.</w:t>
      </w:r>
    </w:p>
    <w:p>
      <w:pPr>
        <w:numPr>
          <w:ilvl w:val="0"/>
          <w:numId w:val="1007"/>
        </w:numPr>
        <w:pStyle w:val="Compact"/>
      </w:pPr>
      <w:r>
        <w:rPr>
          <w:bCs/>
          <w:b/>
        </w:rPr>
        <w:t xml:space="preserve">Month 4-5:</w:t>
      </w:r>
      <w:r>
        <w:t xml:space="preserve"> </w:t>
      </w:r>
      <w:r>
        <w:t xml:space="preserve">Community workshops begin; application funnel optimized based on initial data.</w:t>
      </w:r>
    </w:p>
    <w:p>
      <w:pPr>
        <w:numPr>
          <w:ilvl w:val="0"/>
          <w:numId w:val="1007"/>
        </w:numPr>
        <w:pStyle w:val="Compact"/>
      </w:pPr>
      <w:r>
        <w:rPr>
          <w:bCs/>
          <w:b/>
        </w:rPr>
        <w:t xml:space="preserve">Month 6:</w:t>
      </w:r>
      <w:r>
        <w:t xml:space="preserve"> </w:t>
      </w:r>
      <w:r>
        <w:t xml:space="preserve">Target metrics evaluated; plan adjusted for ongoing recruitment in Turkey Istanbul market.</w:t>
      </w:r>
    </w:p>
    <w:bookmarkEnd w:id="29"/>
    <w:bookmarkStart w:id="30" w:name="X90ebd0f53e4d8cf4b4390544a0de536defebd88"/>
    <w:p>
      <w:pPr>
        <w:pStyle w:val="Heading2"/>
      </w:pPr>
      <w:r>
        <w:t xml:space="preserve">Evaluation Framework: Measuring Success in Turkey Istanbul Context</w:t>
      </w:r>
    </w:p>
    <w:p>
      <w:pPr>
        <w:pStyle w:val="FirstParagraph"/>
      </w:pPr>
      <w:r>
        <w:t xml:space="preserve">We track real-time metrics through our Istanbul Recruitment Dashboard:</w:t>
      </w:r>
    </w:p>
    <w:p>
      <w:pPr>
        <w:numPr>
          <w:ilvl w:val="0"/>
          <w:numId w:val="1008"/>
        </w:numPr>
        <w:pStyle w:val="Compact"/>
      </w:pPr>
      <w:r>
        <w:rPr>
          <w:bCs/>
          <w:b/>
        </w:rPr>
        <w:t xml:space="preserve">Geographic Accuracy:</w:t>
      </w:r>
      <w:r>
        <w:t xml:space="preserve"> </w:t>
      </w:r>
      <w:r>
        <w:t xml:space="preserve">% of applicants from Istanbul metropolitan area (target: 85%)</w:t>
      </w:r>
    </w:p>
    <w:p>
      <w:pPr>
        <w:numPr>
          <w:ilvl w:val="0"/>
          <w:numId w:val="1008"/>
        </w:numPr>
        <w:pStyle w:val="Compact"/>
      </w:pPr>
      <w:r>
        <w:rPr>
          <w:bCs/>
          <w:b/>
        </w:rPr>
        <w:t xml:space="preserve">Turkish Language Proficiency:</w:t>
      </w:r>
      <w:r>
        <w:t xml:space="preserve"> </w:t>
      </w:r>
      <w:r>
        <w:t xml:space="preserve">Verified via application screening (target: 100% Turkish fluency)</w:t>
      </w:r>
    </w:p>
    <w:p>
      <w:pPr>
        <w:numPr>
          <w:ilvl w:val="0"/>
          <w:numId w:val="1008"/>
        </w:numPr>
        <w:pStyle w:val="Compact"/>
      </w:pPr>
      <w:r>
        <w:rPr>
          <w:bCs/>
          <w:b/>
        </w:rPr>
        <w:t xml:space="preserve">Candidate Quality Score:</w:t>
      </w:r>
      <w:r>
        <w:t xml:space="preserve"> </w:t>
      </w:r>
      <w:r>
        <w:t xml:space="preserve">Based on lab skill assessments, not just application volume</w:t>
      </w:r>
    </w:p>
    <w:p>
      <w:pPr>
        <w:numPr>
          <w:ilvl w:val="0"/>
          <w:numId w:val="1008"/>
        </w:numPr>
        <w:pStyle w:val="Compact"/>
      </w:pPr>
      <w:r>
        <w:rPr>
          <w:bCs/>
          <w:b/>
        </w:rPr>
        <w:t xml:space="preserve">Cost per Qualified Hire:</w:t>
      </w:r>
      <w:r>
        <w:t xml:space="preserve"> </w:t>
      </w:r>
      <w:r>
        <w:t xml:space="preserve">Target: €325 (below industry average of €487 in Turkey)</w:t>
      </w:r>
    </w:p>
    <w:bookmarkEnd w:id="30"/>
    <w:bookmarkStart w:id="31" w:name="Xe71d74015f0d712b1b4df93b1e53ab9ac13039a"/>
    <w:p>
      <w:pPr>
        <w:pStyle w:val="Heading2"/>
      </w:pPr>
      <w:r>
        <w:t xml:space="preserve">Conclusion: Anchoring Laboratory Excellence in Istanbul</w:t>
      </w:r>
    </w:p>
    <w:p>
      <w:pPr>
        <w:pStyle w:val="FirstParagraph"/>
      </w:pPr>
      <w:r>
        <w:t xml:space="preserve">This Marketing Plan transforms the recruitment of Laboratory Technicians from a transactional process to an integrated strategy aligned with Turkey Istanbul's healthcare ambitions. By centering our campaign on Istanbul-specific opportunities, cultural context, and professional growth pathways, we position our organization as the undisputed leader for Laboratory Technician recruitment in this critical market. The plan directly addresses Istanbul's urgent need for skilled lab professionals while delivering measurable ROI through targeted engagement where it matters most – at the heart of Turkey's healthcare innovation hub. This is not just a job search; it's about building Istanbul's diagnostic future, one skilled Laboratory Technician at a time.</w:t>
      </w:r>
    </w:p>
    <w:p>
      <w:pPr>
        <w:pStyle w:val="BodyText"/>
      </w:pPr>
      <w:r>
        <w:rPr>
          <w:iCs/>
          <w:i/>
        </w:rPr>
        <w:t xml:space="preserve">Prepared for: Leading Healthcare Institutions in Turkey Istanbul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 Turkey Istanbul</dc:title>
  <dc:creator/>
  <dc:language>en</dc:language>
  <cp:keywords/>
  <dcterms:created xsi:type="dcterms:W3CDTF">2026-07-23T04:44:27Z</dcterms:created>
  <dcterms:modified xsi:type="dcterms:W3CDTF">2026-07-23T04:44:27Z</dcterms:modified>
</cp:coreProperties>
</file>

<file path=docProps/custom.xml><?xml version="1.0" encoding="utf-8"?>
<Properties xmlns="http://schemas.openxmlformats.org/officeDocument/2006/custom-properties" xmlns:vt="http://schemas.openxmlformats.org/officeDocument/2006/docPropsVTypes"/>
</file>