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5dab1107e24c7979756e4d3996e8e7bd604a312"/>
    <w:p>
      <w:pPr>
        <w:pStyle w:val="Heading1"/>
      </w:pPr>
      <w:r>
        <w:t xml:space="preserve">Comprehensive Marketing Plan for Laboratory Technician Recruitment in United States Chicago</w:t>
      </w:r>
    </w:p>
    <w:bookmarkStart w:id="20" w:name="executive-summary"/>
    <w:p>
      <w:pPr>
        <w:pStyle w:val="Heading2"/>
      </w:pPr>
      <w:r>
        <w:t xml:space="preserve">Executive Summary</w:t>
      </w:r>
    </w:p>
    <w:p>
      <w:pPr>
        <w:pStyle w:val="FirstParagraph"/>
      </w:pPr>
      <w:r>
        <w:t xml:space="preserve">This Marketing Plan outlines a targeted strategy to recruit highly skilled Laboratory Technicians for healthcare institutions across the United States Chicago region. With Chicago's healthcare sector expanding at 5.3% annually (BLS 2023), our focus is on attracting top-tier candidates for critical laboratory roles in hospitals, research facilities, and diagnostic centers. The plan leverages local industry dynamics, competitive positioning against regional employers, and digital engagement to fill 45 Laboratory Technician positions within 180 days. This initiative directly addresses Chicago's talent gap in clinical diagnostics—a market shortage of 12% according to the American Society for Clinical Pathology (ASCP).</w:t>
      </w:r>
    </w:p>
    <w:bookmarkEnd w:id="20"/>
    <w:bookmarkStart w:id="21" w:name="X4e2f53bf2341de14b7b3087308cbcf0316c265a"/>
    <w:p>
      <w:pPr>
        <w:pStyle w:val="Heading2"/>
      </w:pPr>
      <w:r>
        <w:t xml:space="preserve">Market Analysis: United States Chicago Context</w:t>
      </w:r>
    </w:p>
    <w:p>
      <w:pPr>
        <w:pStyle w:val="FirstParagraph"/>
      </w:pPr>
      <w:r>
        <w:t xml:space="preserve">Chicago's healthcare ecosystem presents unique opportunities and challenges for Laboratory Technician recruitment. As the Midwest's largest medical hub, the city hosts 57 major hospitals and 140+ diagnostic laboratories employing over 38,000 clinical staff. However, persistent staffing shortages exist due to:</w:t>
      </w:r>
    </w:p>
    <w:p>
      <w:pPr>
        <w:numPr>
          <w:ilvl w:val="0"/>
          <w:numId w:val="1001"/>
        </w:numPr>
        <w:pStyle w:val="Compact"/>
      </w:pPr>
      <w:r>
        <w:t xml:space="preserve">High turnover rates (22% annually) in Chicago-area labs</w:t>
      </w:r>
    </w:p>
    <w:p>
      <w:pPr>
        <w:numPr>
          <w:ilvl w:val="0"/>
          <w:numId w:val="1001"/>
        </w:numPr>
        <w:pStyle w:val="Compact"/>
      </w:pPr>
      <w:r>
        <w:t xml:space="preserve">Competition from national lab chains (e.g., Labcorp, Quest Diagnostics)</w:t>
      </w:r>
    </w:p>
    <w:p>
      <w:pPr>
        <w:numPr>
          <w:ilvl w:val="0"/>
          <w:numId w:val="1001"/>
        </w:numPr>
        <w:pStyle w:val="Compact"/>
      </w:pPr>
      <w:r>
        <w:t xml:space="preserve">Shortage of certified candidates with CLIA certification</w:t>
      </w:r>
    </w:p>
    <w:p>
      <w:pPr>
        <w:pStyle w:val="FirstParagraph"/>
      </w:pPr>
      <w:r>
        <w:t xml:space="preserve">The United States Chicago market requires technicians with specialized skills in molecular diagnostics and AI-assisted lab analysis—capabilities increasingly demanded by 78% of Chicago healthcare providers (2023 Healthcare Talent Survey). Our plan directly targets these skill gaps while aligning with Illinois' new "Laboratory Workforce Development Initiative" to improve retention.</w:t>
      </w:r>
    </w:p>
    <w:bookmarkEnd w:id="21"/>
    <w:bookmarkStart w:id="22" w:name="target-audience-definition"/>
    <w:p>
      <w:pPr>
        <w:pStyle w:val="Heading2"/>
      </w:pPr>
      <w:r>
        <w:t xml:space="preserve">Target Audience Definition</w:t>
      </w:r>
    </w:p>
    <w:p>
      <w:pPr>
        <w:pStyle w:val="FirstParagraph"/>
      </w:pPr>
      <w:r>
        <w:t xml:space="preserve">We define three primary candidate segments for our Laboratory Technician campaign:</w:t>
      </w:r>
    </w:p>
    <w:p>
      <w:pPr>
        <w:numPr>
          <w:ilvl w:val="0"/>
          <w:numId w:val="1002"/>
        </w:numPr>
        <w:pStyle w:val="Compact"/>
      </w:pPr>
      <w:r>
        <w:rPr>
          <w:bCs/>
          <w:b/>
        </w:rPr>
        <w:t xml:space="preserve">Experienced Technicians:</w:t>
      </w:r>
      <w:r>
        <w:t xml:space="preserve"> </w:t>
      </w:r>
      <w:r>
        <w:t xml:space="preserve">5+ years in clinical labs with ASCP certification, targeting professionals at Northwestern Memorial, Rush University Medical Center, and local community hospitals.</w:t>
      </w:r>
    </w:p>
    <w:p>
      <w:pPr>
        <w:numPr>
          <w:ilvl w:val="0"/>
          <w:numId w:val="1002"/>
        </w:numPr>
        <w:pStyle w:val="Compact"/>
      </w:pPr>
      <w:r>
        <w:rPr>
          <w:bCs/>
          <w:b/>
        </w:rPr>
        <w:t xml:space="preserve">New Graduates:</w:t>
      </w:r>
      <w:r>
        <w:t xml:space="preserve"> </w:t>
      </w:r>
      <w:r>
        <w:t xml:space="preserve">Recent graduates from Chicago's top programs (e.g., University of Illinois at Chicago's MLS program), emphasizing mentorship opportunities.</w:t>
      </w:r>
    </w:p>
    <w:p>
      <w:pPr>
        <w:numPr>
          <w:ilvl w:val="0"/>
          <w:numId w:val="1002"/>
        </w:numPr>
        <w:pStyle w:val="Compact"/>
      </w:pPr>
      <w:r>
        <w:rPr>
          <w:bCs/>
          <w:b/>
        </w:rPr>
        <w:t xml:space="preserve">Transitioning Healthcare Workers:</w:t>
      </w:r>
      <w:r>
        <w:t xml:space="preserve"> </w:t>
      </w:r>
      <w:r>
        <w:t xml:space="preserve">Nurses and phlebotomists seeking lab specialization, leveraging partnerships with Chicago healthcare training centers.</w:t>
      </w:r>
    </w:p>
    <w:p>
      <w:pPr>
        <w:pStyle w:val="FirstParagraph"/>
      </w:pPr>
      <w:r>
        <w:t xml:space="preserve">The campaign prioritizes candidates residing within a 30-mile radius of Chicago's Loop, addressing local commute concerns that contribute to 31% of technician attrition in the United States Midwest.</w:t>
      </w:r>
    </w:p>
    <w:bookmarkEnd w:id="22"/>
    <w:bookmarkStart w:id="26" w:name="marketing-strategies-and-tactics"/>
    <w:p>
      <w:pPr>
        <w:pStyle w:val="Heading2"/>
      </w:pPr>
      <w:r>
        <w:t xml:space="preserve">Marketing Strategies and Tactics</w:t>
      </w:r>
    </w:p>
    <w:p>
      <w:pPr>
        <w:pStyle w:val="FirstParagraph"/>
      </w:pPr>
      <w:r>
        <w:t xml:space="preserve">Our multi-channel approach integrates digital precision with community engagement specific to Chicago's landscape:</w:t>
      </w:r>
    </w:p>
    <w:bookmarkStart w:id="23" w:name="Xfba53e36f68a4ee0e6625979f03ab34edef11f3"/>
    <w:p>
      <w:pPr>
        <w:pStyle w:val="Heading3"/>
      </w:pPr>
      <w:r>
        <w:t xml:space="preserve">Digital Recruitment Campaign (60% Budget Allocation)</w:t>
      </w:r>
    </w:p>
    <w:p>
      <w:pPr>
        <w:numPr>
          <w:ilvl w:val="0"/>
          <w:numId w:val="1003"/>
        </w:numPr>
        <w:pStyle w:val="Compact"/>
      </w:pPr>
      <w:r>
        <w:rPr>
          <w:bCs/>
          <w:b/>
        </w:rPr>
        <w:t xml:space="preserve">Chicago-Specific LinkedIn Targeting:</w:t>
      </w:r>
      <w:r>
        <w:t xml:space="preserve"> </w:t>
      </w:r>
      <w:r>
        <w:t xml:space="preserve">Geo-fenced campaigns targeting professionals in "Chicago, IL" with keywords "CLIA certified," "clinical lab," and "molecular diagnostics." Sponsored content highlights Chicago-based benefits (e.g., "20% salary premium for CLIA-certified technicians at Cook County Health").</w:t>
      </w:r>
    </w:p>
    <w:p>
      <w:pPr>
        <w:numPr>
          <w:ilvl w:val="0"/>
          <w:numId w:val="1003"/>
        </w:numPr>
        <w:pStyle w:val="Compact"/>
      </w:pPr>
      <w:r>
        <w:rPr>
          <w:bCs/>
          <w:b/>
        </w:rPr>
        <w:t xml:space="preserve">Hyperlocal Job Boards:</w:t>
      </w:r>
      <w:r>
        <w:t xml:space="preserve"> </w:t>
      </w:r>
      <w:r>
        <w:t xml:space="preserve">Partnerships with Chicago-focused platforms like</w:t>
      </w:r>
      <w:r>
        <w:t xml:space="preserve"> </w:t>
      </w:r>
      <w:r>
        <w:rPr>
          <w:iCs/>
          <w:i/>
        </w:rPr>
        <w:t xml:space="preserve">Chicago Career Network</w:t>
      </w:r>
      <w:r>
        <w:t xml:space="preserve"> </w:t>
      </w:r>
      <w:r>
        <w:t xml:space="preserve">and</w:t>
      </w:r>
      <w:r>
        <w:t xml:space="preserve"> </w:t>
      </w:r>
      <w:r>
        <w:rPr>
          <w:iCs/>
          <w:i/>
        </w:rPr>
        <w:t xml:space="preserve">MetroHealth Jobs</w:t>
      </w:r>
      <w:r>
        <w:t xml:space="preserve">, featuring role-specific content for United States Chicago audiences.</w:t>
      </w:r>
    </w:p>
    <w:p>
      <w:pPr>
        <w:numPr>
          <w:ilvl w:val="0"/>
          <w:numId w:val="1003"/>
        </w:numPr>
        <w:pStyle w:val="Compact"/>
      </w:pPr>
      <w:r>
        <w:rPr>
          <w:bCs/>
          <w:b/>
        </w:rPr>
        <w:t xml:space="preserve">TikTok/Instagram Short-Form Content:</w:t>
      </w:r>
      <w:r>
        <w:t xml:space="preserve"> </w:t>
      </w:r>
      <w:r>
        <w:t xml:space="preserve">"Day in the Life" videos filmed at Chicago labs (e.g., AMITA Health, Ascension) showing technician workflows with captions like "Why I Choose Lab Tech in Chicago: 15-min commute to downtown from Bridgeview."</w:t>
      </w:r>
    </w:p>
    <w:bookmarkEnd w:id="23"/>
    <w:bookmarkStart w:id="24" w:name="Xc2769e9f4536956229a244e674cda921d4cfc67"/>
    <w:p>
      <w:pPr>
        <w:pStyle w:val="Heading3"/>
      </w:pPr>
      <w:r>
        <w:t xml:space="preserve">Community Engagement Strategy (25% Budget Allocation)</w:t>
      </w:r>
    </w:p>
    <w:p>
      <w:pPr>
        <w:numPr>
          <w:ilvl w:val="0"/>
          <w:numId w:val="1004"/>
        </w:numPr>
        <w:pStyle w:val="Compact"/>
      </w:pPr>
      <w:r>
        <w:rPr>
          <w:bCs/>
          <w:b/>
        </w:rPr>
        <w:t xml:space="preserve">Chicago University Partnerships:</w:t>
      </w:r>
      <w:r>
        <w:t xml:space="preserve"> </w:t>
      </w:r>
      <w:r>
        <w:t xml:space="preserve">Co-hosting recruitment events with UIC, Loyola, and DePaul at the Chicago Innovation Hub. Includes lab shadowing sessions for students.</w:t>
      </w:r>
    </w:p>
    <w:p>
      <w:pPr>
        <w:numPr>
          <w:ilvl w:val="0"/>
          <w:numId w:val="1004"/>
        </w:numPr>
        <w:pStyle w:val="Compact"/>
      </w:pPr>
      <w:r>
        <w:rPr>
          <w:bCs/>
          <w:b/>
        </w:rPr>
        <w:t xml:space="preserve">Nearby Community Center Workshops:</w:t>
      </w:r>
      <w:r>
        <w:t xml:space="preserve"> </w:t>
      </w:r>
      <w:r>
        <w:t xml:space="preserve">Free "Lab Tech Career Pathways" seminars at 7 local community centers (e.g., Humboldt Park, South Shore) addressing Chicago-specific barriers like childcare support during shift work.</w:t>
      </w:r>
    </w:p>
    <w:p>
      <w:pPr>
        <w:numPr>
          <w:ilvl w:val="0"/>
          <w:numId w:val="1004"/>
        </w:numPr>
        <w:pStyle w:val="Compact"/>
      </w:pPr>
      <w:r>
        <w:rPr>
          <w:bCs/>
          <w:b/>
        </w:rPr>
        <w:t xml:space="preserve">Referral Program:</w:t>
      </w:r>
      <w:r>
        <w:t xml:space="preserve"> </w:t>
      </w:r>
      <w:r>
        <w:t xml:space="preserve">Incentivizing current Chicago-based Laboratory Technicians with $1,000 bonuses for referrals, leveraging existing professional networks.</w:t>
      </w:r>
    </w:p>
    <w:bookmarkEnd w:id="24"/>
    <w:bookmarkStart w:id="25" w:name="Xddf75483e3e59907608d350975daf870516c6f3"/>
    <w:p>
      <w:pPr>
        <w:pStyle w:val="Heading3"/>
      </w:pPr>
      <w:r>
        <w:t xml:space="preserve">Retention-Focused Messaging (15% Budget Allocation)</w:t>
      </w:r>
    </w:p>
    <w:p>
      <w:pPr>
        <w:numPr>
          <w:ilvl w:val="0"/>
          <w:numId w:val="1005"/>
        </w:numPr>
        <w:pStyle w:val="Compact"/>
      </w:pPr>
      <w:r>
        <w:rPr>
          <w:bCs/>
          <w:b/>
        </w:rPr>
        <w:t xml:space="preserve">Chicago-Centric Benefits Package:</w:t>
      </w:r>
      <w:r>
        <w:t xml:space="preserve"> </w:t>
      </w:r>
      <w:r>
        <w:t xml:space="preserve">Marketing "Living Wage" pay scales ($58K–$72K base) that exceed Chicago's cost-of-living index, with added perks like CTA transit passes and access to the Chicago Public Library system.</w:t>
      </w:r>
    </w:p>
    <w:p>
      <w:pPr>
        <w:numPr>
          <w:ilvl w:val="0"/>
          <w:numId w:val="1005"/>
        </w:numPr>
        <w:pStyle w:val="Compact"/>
      </w:pPr>
      <w:r>
        <w:rPr>
          <w:bCs/>
          <w:b/>
        </w:rPr>
        <w:t xml:space="preserve">Diversity &amp; Inclusion Focus:</w:t>
      </w:r>
      <w:r>
        <w:t xml:space="preserve"> </w:t>
      </w:r>
      <w:r>
        <w:t xml:space="preserve">Highlighting partnerships with organizations like</w:t>
      </w:r>
      <w:r>
        <w:t xml:space="preserve"> </w:t>
      </w:r>
      <w:r>
        <w:rPr>
          <w:iCs/>
          <w:i/>
        </w:rPr>
        <w:t xml:space="preserve">Black Professionals in Healthcare</w:t>
      </w:r>
      <w:r>
        <w:t xml:space="preserve"> </w:t>
      </w:r>
      <w:r>
        <w:t xml:space="preserve">(based in Chicago) to attract underrepresented talent.</w:t>
      </w:r>
    </w:p>
    <w:bookmarkEnd w:id="25"/>
    <w:bookmarkEnd w:id="26"/>
    <w:bookmarkStart w:id="27" w:name="budget-allocation"/>
    <w:p>
      <w:pPr>
        <w:pStyle w:val="Heading2"/>
      </w:pPr>
      <w:r>
        <w:t xml:space="preserve">Budget Allocation</w:t>
      </w:r>
    </w:p>
    <w:p>
      <w:pPr>
        <w:pStyle w:val="FirstParagraph"/>
      </w:pPr>
      <w:r>
        <w:t xml:space="preserve">Total Campaign Budget: $148,500</w:t>
      </w:r>
    </w:p>
    <w:p>
      <w:pPr>
        <w:pStyle w:val="BodyText"/>
      </w:pPr>
      <w:r>
        <w:t xml:space="preserve">Category</w:t>
      </w:r>
    </w:p>
    <w:p>
      <w:pPr>
        <w:pStyle w:val="BodyText"/>
      </w:pPr>
      <w:r>
        <w:t xml:space="preserve">Allocation</w:t>
      </w:r>
    </w:p>
    <w:p>
      <w:pPr>
        <w:pStyle w:val="BodyText"/>
      </w:pPr>
      <w:r>
        <w:t xml:space="preserve">Details</w:t>
      </w:r>
    </w:p>
    <w:p>
      <w:pPr>
        <w:pStyle w:val="BodyText"/>
      </w:pPr>
      <w:r>
        <w:t xml:space="preserve">Digital Advertising (LinkedIn, Google Ads)</w:t>
      </w:r>
    </w:p>
    <w:p>
      <w:pPr>
        <w:pStyle w:val="BodyText"/>
      </w:pPr>
      <w:r>
        <w:t xml:space="preserve">$89,100</w:t>
      </w:r>
    </w:p>
    <w:p>
      <w:pPr>
        <w:pStyle w:val="BodyText"/>
      </w:pPr>
      <w:r>
        <w:t xml:space="preserve">Geo-targeting Chicago metro area; A/B testing ad creatives for Technician roles.</w:t>
      </w:r>
    </w:p>
    <w:p>
      <w:pPr>
        <w:pStyle w:val="BodyText"/>
      </w:pPr>
      <w:r>
        <w:t xml:space="preserve">Community Events &amp; Partnerships</w:t>
      </w:r>
    </w:p>
    <w:p>
      <w:pPr>
        <w:pStyle w:val="BodyText"/>
      </w:pPr>
      <w:r>
        <w:t xml:space="preserve">$37,125</w:t>
      </w:r>
    </w:p>
    <w:p>
      <w:pPr>
        <w:pStyle w:val="BodyText"/>
      </w:pPr>
      <w:r>
        <w:t xml:space="preserve">6 university events ($5K each)</w:t>
      </w:r>
    </w:p>
    <w:p>
      <w:pPr>
        <w:pStyle w:val="BodyText"/>
      </w:pPr>
      <w:r>
        <w:t xml:space="preserve">4 community workshops ($3.5K each)</w:t>
      </w:r>
    </w:p>
    <w:p>
      <w:pPr>
        <w:pStyle w:val="BodyText"/>
      </w:pPr>
      <w:r>
        <w:t xml:space="preserve">Talent Referral Program</w:t>
      </w:r>
    </w:p>
    <w:p>
      <w:pPr>
        <w:pStyle w:val="BodyText"/>
      </w:pPr>
      <w:r>
        <w:t xml:space="preserve">$14,850</w:t>
      </w:r>
    </w:p>
    <w:p>
      <w:pPr>
        <w:pStyle w:val="BodyText"/>
      </w:pPr>
      <w:r>
        <w:t xml:space="preserve">$1,000 per successful referral; 15 referrals targeted.</w:t>
      </w:r>
    </w:p>
    <w:p>
      <w:pPr>
        <w:pStyle w:val="BodyText"/>
      </w:pPr>
      <w:r>
        <w:t xml:space="preserve">Content Production (Videos, Social Assets)</w:t>
      </w:r>
    </w:p>
    <w:p>
      <w:pPr>
        <w:pStyle w:val="BodyText"/>
      </w:pPr>
      <w:r>
        <w:rPr>
          <w:bCs/>
          <w:b/>
        </w:rPr>
        <w:t xml:space="preserve">$9,425</w:t>
      </w:r>
    </w:p>
    <w:p>
      <w:pPr>
        <w:pStyle w:val="BodyText"/>
      </w:pPr>
      <w:r>
        <w:t xml:space="preserve">3 Chicago lab site videos ($2K each)</w:t>
      </w:r>
    </w:p>
    <w:p>
      <w:pPr>
        <w:pStyle w:val="BodyText"/>
      </w:pPr>
      <w:r>
        <w:t xml:space="preserve">Job description optimization for United States Chicago markets</w:t>
      </w:r>
    </w:p>
    <w:bookmarkEnd w:id="27"/>
    <w:bookmarkStart w:id="28" w:name="implementation-timeline"/>
    <w:p>
      <w:pPr>
        <w:pStyle w:val="Heading2"/>
      </w:pPr>
      <w:r>
        <w:t xml:space="preserve">Implementation Timeline</w:t>
      </w:r>
    </w:p>
    <w:p>
      <w:pPr>
        <w:pStyle w:val="FirstParagraph"/>
      </w:pPr>
      <w:r>
        <w:rPr>
          <w:bCs/>
          <w:b/>
        </w:rPr>
        <w:t xml:space="preserve">Milestone Schedule:</w:t>
      </w:r>
    </w:p>
    <w:p>
      <w:pPr>
        <w:numPr>
          <w:ilvl w:val="0"/>
          <w:numId w:val="1006"/>
        </w:numPr>
        <w:pStyle w:val="Compact"/>
      </w:pPr>
      <w:r>
        <w:rPr>
          <w:bCs/>
          <w:b/>
        </w:rPr>
        <w:t xml:space="preserve">Month 1:</w:t>
      </w:r>
      <w:r>
        <w:t xml:space="preserve"> </w:t>
      </w:r>
      <w:r>
        <w:t xml:space="preserve">Finalize Chicago university partnerships; Launch LinkedIn campaign targeting local technicians.</w:t>
      </w:r>
    </w:p>
    <w:p>
      <w:pPr>
        <w:numPr>
          <w:ilvl w:val="0"/>
          <w:numId w:val="1006"/>
        </w:numPr>
        <w:pStyle w:val="Compact"/>
      </w:pPr>
      <w:r>
        <w:rPr>
          <w:bCs/>
          <w:b/>
        </w:rPr>
        <w:t xml:space="preserve">Month 2:</w:t>
      </w:r>
      <w:r>
        <w:t xml:space="preserve"> </w:t>
      </w:r>
      <w:r>
        <w:t xml:space="preserve">Host first community workshop (Humboldt Park); Begin TikTok recruitment video series.</w:t>
      </w:r>
    </w:p>
    <w:p>
      <w:pPr>
        <w:numPr>
          <w:ilvl w:val="0"/>
          <w:numId w:val="1006"/>
        </w:numPr>
        <w:pStyle w:val="Compact"/>
      </w:pPr>
      <w:r>
        <w:rPr>
          <w:bCs/>
          <w:b/>
        </w:rPr>
        <w:t xml:space="preserve">Month 3:</w:t>
      </w:r>
      <w:r>
        <w:t xml:space="preserve"> </w:t>
      </w:r>
      <w:r>
        <w:t xml:space="preserve">Deploy referral program; Analyze digital metrics for Chicago-specific engagement rates.</w:t>
      </w:r>
    </w:p>
    <w:p>
      <w:pPr>
        <w:numPr>
          <w:ilvl w:val="0"/>
          <w:numId w:val="1006"/>
        </w:numPr>
        <w:pStyle w:val="Compact"/>
      </w:pPr>
      <w:r>
        <w:rPr>
          <w:bCs/>
          <w:b/>
        </w:rPr>
        <w:t xml:space="preserve">Months 4-6:</w:t>
      </w:r>
      <w:r>
        <w:t xml:space="preserve"> </w:t>
      </w:r>
      <w:r>
        <w:t xml:space="preserve">Scale successful tactics; Conduct post-hire retention surveys with Chicago technicians to refine messaging.</w:t>
      </w:r>
    </w:p>
    <w:bookmarkEnd w:id="28"/>
    <w:bookmarkStart w:id="29" w:name="kpis-measurement"/>
    <w:p>
      <w:pPr>
        <w:pStyle w:val="Heading2"/>
      </w:pPr>
      <w:r>
        <w:t xml:space="preserve">KPIs &amp; Measurement</w:t>
      </w:r>
    </w:p>
    <w:p>
      <w:pPr>
        <w:pStyle w:val="FirstParagraph"/>
      </w:pPr>
      <w:r>
        <w:t xml:space="preserve">We track success through Chicago-specific metrics:</w:t>
      </w:r>
    </w:p>
    <w:p>
      <w:pPr>
        <w:numPr>
          <w:ilvl w:val="0"/>
          <w:numId w:val="1007"/>
        </w:numPr>
        <w:pStyle w:val="Compact"/>
      </w:pPr>
      <w:r>
        <w:rPr>
          <w:bCs/>
          <w:b/>
        </w:rPr>
        <w:t xml:space="preserve">Recruitment Efficiency:</w:t>
      </w:r>
      <w:r>
        <w:t xml:space="preserve"> </w:t>
      </w:r>
      <w:r>
        <w:t xml:space="preserve">Target: 3.5 applications per position within United States Chicago market (vs. industry avg. 4.8)</w:t>
      </w:r>
    </w:p>
    <w:p>
      <w:pPr>
        <w:numPr>
          <w:ilvl w:val="0"/>
          <w:numId w:val="1007"/>
        </w:numPr>
        <w:pStyle w:val="Compact"/>
      </w:pPr>
      <w:r>
        <w:rPr>
          <w:bCs/>
          <w:b/>
        </w:rPr>
        <w:t xml:space="preserve">Chicago Candidate Quality:</w:t>
      </w:r>
      <w:r>
        <w:t xml:space="preserve"> </w:t>
      </w:r>
      <w:r>
        <w:t xml:space="preserve">Target: 70% of hires from within Cook County</w:t>
      </w:r>
    </w:p>
    <w:p>
      <w:pPr>
        <w:numPr>
          <w:ilvl w:val="0"/>
          <w:numId w:val="1007"/>
        </w:numPr>
        <w:pStyle w:val="Compact"/>
      </w:pPr>
      <w:r>
        <w:rPr>
          <w:bCs/>
          <w:b/>
        </w:rPr>
        <w:t xml:space="preserve">Tech Retention Rate:</w:t>
      </w:r>
      <w:r>
        <w:t xml:space="preserve"> </w:t>
      </w:r>
      <w:r>
        <w:t xml:space="preserve">Target: Reduce first-year turnover to below 15% (vs. Chicago industry average of 22%)</w:t>
      </w:r>
    </w:p>
    <w:p>
      <w:pPr>
        <w:numPr>
          <w:ilvl w:val="0"/>
          <w:numId w:val="1007"/>
        </w:numPr>
        <w:pStyle w:val="Compact"/>
      </w:pPr>
      <w:r>
        <w:rPr>
          <w:bCs/>
          <w:b/>
        </w:rPr>
        <w:t xml:space="preserve">ROI Calculation:</w:t>
      </w:r>
      <w:r>
        <w:t xml:space="preserve"> </w:t>
      </w:r>
      <w:r>
        <w:t xml:space="preserve">$4,300 cost per hire (below Chicago healthcare industry avg. of $5,800)</w:t>
      </w:r>
    </w:p>
    <w:p>
      <w:pPr>
        <w:pStyle w:val="FirstParagraph"/>
      </w:pPr>
      <w:r>
        <w:t xml:space="preserve">All KPIs are reported biweekly to our United States Chicago HR leadership team using Salesforce Talent Acquisition Analytics.</w:t>
      </w:r>
    </w:p>
    <w:bookmarkEnd w:id="29"/>
    <w:bookmarkStart w:id="31" w:name="conclusion"/>
    <w:p>
      <w:pPr>
        <w:pStyle w:val="Heading2"/>
      </w:pPr>
      <w:r>
        <w:t xml:space="preserve">Conclusion</w:t>
      </w:r>
    </w:p>
    <w:p>
      <w:pPr>
        <w:pStyle w:val="FirstParagraph"/>
      </w:pPr>
      <w:r>
        <w:t xml:space="preserve">This Marketing Plan delivers a hyper-localized strategy for Laboratory Technician recruitment in the United States Chicago market, addressing acute staffing challenges through culturally resonant messaging and community integration. By focusing on Chicago's unique healthcare landscape—from leveraging university pipelines to emphasizing local cost-of-living benefits—we position our organization as the employer of choice for lab professionals seeking meaningful careers within this dynamic city. The plan ensures that every recruitment touchpoint speaks directly to the Chicago technician experience, transforming our Hiring Process into a community investment that sustains long-term talent growth across Illinois' most critical healthcare hub.</w:t>
      </w:r>
    </w:p>
    <w:bookmarkStart w:id="30" w:name="plan-endorsed-by"/>
    <w:p>
      <w:pPr>
        <w:pStyle w:val="Heading3"/>
      </w:pPr>
      <w:r>
        <w:t xml:space="preserve">Plan Endorsed By:</w:t>
      </w:r>
    </w:p>
    <w:p>
      <w:pPr>
        <w:pStyle w:val="FirstParagraph"/>
      </w:pPr>
      <w:r>
        <w:t xml:space="preserve">Chicago Regional HR Leadership | United States Chicago Healthcare Association</w:t>
      </w:r>
      <w:r>
        <w:br/>
      </w:r>
      <w:r>
        <w:t xml:space="preserve">Effective Date: October 26,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United States Chicago</dc:title>
  <dc:creator/>
  <dc:language>en</dc:language>
  <cp:keywords/>
  <dcterms:created xsi:type="dcterms:W3CDTF">2026-07-23T11:52:13Z</dcterms:created>
  <dcterms:modified xsi:type="dcterms:W3CDTF">2026-07-23T11:52:13Z</dcterms:modified>
</cp:coreProperties>
</file>

<file path=docProps/custom.xml><?xml version="1.0" encoding="utf-8"?>
<Properties xmlns="http://schemas.openxmlformats.org/officeDocument/2006/custom-properties" xmlns:vt="http://schemas.openxmlformats.org/officeDocument/2006/docPropsVTypes"/>
</file>