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c9e66272d373882c9c0332d8950278bb460baf3"/>
    <w:p>
      <w:pPr>
        <w:pStyle w:val="Heading1"/>
      </w:pPr>
      <w:r>
        <w:t xml:space="preserve">Strategic Marketing Plan for Laboratory Technician Recruitment in United States Houston</w:t>
      </w:r>
    </w:p>
    <w:bookmarkStart w:id="20" w:name="executive-summary"/>
    <w:p>
      <w:pPr>
        <w:pStyle w:val="Heading2"/>
      </w:pPr>
      <w:r>
        <w:t xml:space="preserve">Executive Summary</w:t>
      </w:r>
    </w:p>
    <w:p>
      <w:pPr>
        <w:pStyle w:val="FirstParagraph"/>
      </w:pPr>
      <w:r>
        <w:t xml:space="preserve">This comprehensive Marketing Plan addresses the critical shortage of skilled Laboratory Technicians across healthcare, research, and industrial sectors in the United States Houston market. Houston’s status as a global medical hub—with entities like MD Anderson Cancer Center, Baylor College of Medicine, and over 100 hospitals—creates urgent demand for certified laboratory professionals. This plan outlines targeted recruitment strategies to position our organization as the premier employer for Laboratory Technicians in United States Houston, leveraging local demographics, economic trends, and industry partnerships.</w:t>
      </w:r>
    </w:p>
    <w:bookmarkEnd w:id="20"/>
    <w:bookmarkStart w:id="21" w:name="X8487467d46379aeb7960a34fb4fecde433aa94a"/>
    <w:p>
      <w:pPr>
        <w:pStyle w:val="Heading2"/>
      </w:pPr>
      <w:r>
        <w:t xml:space="preserve">Market Analysis: Houston’s Laboratory Technician Landscape</w:t>
      </w:r>
    </w:p>
    <w:p>
      <w:pPr>
        <w:pStyle w:val="FirstParagraph"/>
      </w:pPr>
      <w:r>
        <w:t xml:space="preserve">Houston’s healthcare sector employs over 350,000 workers (Houston-Galveston Area Council), with laboratory services at the core of diagnostic accuracy and patient care. The United States Bureau of Labor Statistics projects a 7% growth in Medical and Clinical Laboratory Technologist roles nationally through 2031—accelerated by Houston’s expanding biotech industry, aging population, and pandemic-driven healthcare investments. However, Houston faces unique challenges: high employee turnover (18% annually), competition from oil/gas sector for technical talent, and geographic barriers due to sprawling metro areas.</w:t>
      </w:r>
    </w:p>
    <w:bookmarkEnd w:id="21"/>
    <w:bookmarkStart w:id="22" w:name="Xa91c8a7c82a4d4acb24346d60da5dabe0bbaf06"/>
    <w:p>
      <w:pPr>
        <w:pStyle w:val="Heading2"/>
      </w:pPr>
      <w:r>
        <w:t xml:space="preserve">Target Audience: The Ideal Laboratory Technician in Houston</w:t>
      </w:r>
    </w:p>
    <w:p>
      <w:pPr>
        <w:pStyle w:val="FirstParagraph"/>
      </w:pPr>
      <w:r>
        <w:t xml:space="preserve">We focus on two primary segments:</w:t>
      </w:r>
    </w:p>
    <w:p>
      <w:pPr>
        <w:numPr>
          <w:ilvl w:val="0"/>
          <w:numId w:val="1001"/>
        </w:numPr>
        <w:pStyle w:val="Compact"/>
      </w:pPr>
      <w:r>
        <w:rPr>
          <w:bCs/>
          <w:b/>
        </w:rPr>
        <w:t xml:space="preserve">New Graduates &amp; Entry-Level Professionals:</w:t>
      </w:r>
      <w:r>
        <w:t xml:space="preserve"> </w:t>
      </w:r>
      <w:r>
        <w:t xml:space="preserve">Certified technicians from Houston institutions (e.g., University of Houston, Lone Star College) seeking competitive entry wages ($50K–$65K base in Houston) and growth paths.</w:t>
      </w:r>
    </w:p>
    <w:p>
      <w:pPr>
        <w:numPr>
          <w:ilvl w:val="0"/>
          <w:numId w:val="1001"/>
        </w:numPr>
        <w:pStyle w:val="Compact"/>
      </w:pPr>
      <w:r>
        <w:rPr>
          <w:bCs/>
          <w:b/>
        </w:rPr>
        <w:t xml:space="preserve">Experienced Technicians Seeking Relocation:</w:t>
      </w:r>
      <w:r>
        <w:t xml:space="preserve"> </w:t>
      </w:r>
      <w:r>
        <w:t xml:space="preserve">Certified professionals from lower-cost states (e.g., Oklahoma, Louisiana) attracted by Houston’s 30% higher salary potential for specialized roles (e.g., molecular diagnostics, microbiology).</w:t>
      </w:r>
    </w:p>
    <w:p>
      <w:pPr>
        <w:pStyle w:val="FirstParagraph"/>
      </w:pPr>
      <w:r>
        <w:t xml:space="preserve">Cultural alignment is critical. Houston’s diverse population (45% Hispanic, 20% Black) demands inclusive recruitment that resonates with multicultural candidates seeking community integration.</w:t>
      </w:r>
    </w:p>
    <w:bookmarkEnd w:id="22"/>
    <w:bookmarkStart w:id="23" w:name="X45e8d81a41184723b65eb3e3cb8074cad06bc7c"/>
    <w:p>
      <w:pPr>
        <w:pStyle w:val="Heading2"/>
      </w:pPr>
      <w:r>
        <w:t xml:space="preserve">Marketing Objectives for United States Houston</w:t>
      </w:r>
    </w:p>
    <w:p>
      <w:pPr>
        <w:numPr>
          <w:ilvl w:val="0"/>
          <w:numId w:val="1002"/>
        </w:numPr>
        <w:pStyle w:val="Compact"/>
      </w:pPr>
      <w:r>
        <w:t xml:space="preserve">Reduce time-to-hire from 60 to 35 days for Laboratory Technician roles in Houston by Q4 2024.</w:t>
      </w:r>
    </w:p>
    <w:p>
      <w:pPr>
        <w:numPr>
          <w:ilvl w:val="0"/>
          <w:numId w:val="1002"/>
        </w:numPr>
        <w:pStyle w:val="Compact"/>
      </w:pPr>
      <w:r>
        <w:t xml:space="preserve">Secure 120 qualified Laboratory Technician applicants through targeted campaigns within the first year, prioritizing Houston residents.</w:t>
      </w:r>
    </w:p>
    <w:p>
      <w:pPr>
        <w:numPr>
          <w:ilvl w:val="0"/>
          <w:numId w:val="1002"/>
        </w:numPr>
        <w:pStyle w:val="Compact"/>
      </w:pPr>
      <w:r>
        <w:t xml:space="preserve">Achieve a 30% increase in new-hire retention (vs. industry average of 65%) via Houston-specific onboarding.</w:t>
      </w:r>
    </w:p>
    <w:bookmarkEnd w:id="23"/>
    <w:bookmarkStart w:id="27" w:name="Xe1eef1f305c64f09018c3b5695a061e3d745ced"/>
    <w:p>
      <w:pPr>
        <w:pStyle w:val="Heading2"/>
      </w:pPr>
      <w:r>
        <w:t xml:space="preserve">Strategic Marketing Tactics: Houston-Centric Approach</w:t>
      </w:r>
    </w:p>
    <w:bookmarkStart w:id="24" w:name="hyper-local-talent-sourcing-partnerships"/>
    <w:p>
      <w:pPr>
        <w:pStyle w:val="Heading3"/>
      </w:pPr>
      <w:r>
        <w:t xml:space="preserve">1. Hyper-Local Talent Sourcing Partnerships</w:t>
      </w:r>
    </w:p>
    <w:p>
      <w:pPr>
        <w:pStyle w:val="FirstParagraph"/>
      </w:pPr>
      <w:r>
        <w:t xml:space="preserve">We will forge alliances with Houston institutions to create a dedicated pipeline:</w:t>
      </w:r>
    </w:p>
    <w:p>
      <w:pPr>
        <w:numPr>
          <w:ilvl w:val="0"/>
          <w:numId w:val="1003"/>
        </w:numPr>
        <w:pStyle w:val="Compact"/>
      </w:pPr>
      <w:r>
        <w:rPr>
          <w:bCs/>
          <w:b/>
        </w:rPr>
        <w:t xml:space="preserve">University Collaborations:</w:t>
      </w:r>
      <w:r>
        <w:t xml:space="preserve"> </w:t>
      </w:r>
      <w:r>
        <w:t xml:space="preserve">Partner with the University of Houston’s Clinical Laboratory Science program and Texas Medical Center (TMC) Education Consortium for internship-to-hire pathways. Offer stipends for students completing rotations at our Houston labs.</w:t>
      </w:r>
    </w:p>
    <w:p>
      <w:pPr>
        <w:numPr>
          <w:ilvl w:val="0"/>
          <w:numId w:val="1003"/>
        </w:numPr>
        <w:pStyle w:val="Compact"/>
      </w:pPr>
      <w:r>
        <w:rPr>
          <w:bCs/>
          <w:b/>
        </w:rPr>
        <w:t xml:space="preserve">Immigrant Talent Integration:</w:t>
      </w:r>
      <w:r>
        <w:t xml:space="preserve"> </w:t>
      </w:r>
      <w:r>
        <w:t xml:space="preserve">Work with organizations like the Houston Immigration Legal Services Network to fast-track certification support for internationally trained lab technicians—addressing a key talent gap in U.S. Houston.</w:t>
      </w:r>
    </w:p>
    <w:bookmarkEnd w:id="24"/>
    <w:bookmarkStart w:id="25" w:name="digital-campaigns-optimized-for-houston"/>
    <w:p>
      <w:pPr>
        <w:pStyle w:val="Heading3"/>
      </w:pPr>
      <w:r>
        <w:t xml:space="preserve">2. Digital Campaigns Optimized for Houston</w:t>
      </w:r>
    </w:p>
    <w:p>
      <w:pPr>
        <w:pStyle w:val="FirstParagraph"/>
      </w:pPr>
      <w:r>
        <w:t xml:space="preserve">Leverage location-specific digital strategies to reach candidates in the United States Houston metro area:</w:t>
      </w:r>
    </w:p>
    <w:p>
      <w:pPr>
        <w:numPr>
          <w:ilvl w:val="0"/>
          <w:numId w:val="1004"/>
        </w:numPr>
        <w:pStyle w:val="Compact"/>
      </w:pPr>
      <w:r>
        <w:rPr>
          <w:bCs/>
          <w:b/>
        </w:rPr>
        <w:t xml:space="preserve">Geo-Targeted Social Ads:</w:t>
      </w:r>
      <w:r>
        <w:t xml:space="preserve"> </w:t>
      </w:r>
      <w:r>
        <w:t xml:space="preserve">Facebook/LinkedIn campaigns targeting zip codes with high lab-tech density (e.g., 77030, 77054) highlighting "Houston Living Wage" and commute-friendly locations.</w:t>
      </w:r>
    </w:p>
    <w:p>
      <w:pPr>
        <w:numPr>
          <w:ilvl w:val="0"/>
          <w:numId w:val="1004"/>
        </w:numPr>
        <w:pStyle w:val="Compact"/>
      </w:pPr>
      <w:r>
        <w:rPr>
          <w:bCs/>
          <w:b/>
        </w:rPr>
        <w:t xml:space="preserve">TikTok/Instagram Reels:</w:t>
      </w:r>
      <w:r>
        <w:t xml:space="preserve"> </w:t>
      </w:r>
      <w:r>
        <w:t xml:space="preserve">Feature Houston-based Laboratory Technicians sharing "A Day in the Life" at our facilities—showcasing Houston landmarks (e.g., Downtown skyline, Galleria) to emphasize local lifestyle.</w:t>
      </w:r>
    </w:p>
    <w:p>
      <w:pPr>
        <w:numPr>
          <w:ilvl w:val="0"/>
          <w:numId w:val="1004"/>
        </w:numPr>
        <w:pStyle w:val="Compact"/>
      </w:pPr>
      <w:r>
        <w:rPr>
          <w:bCs/>
          <w:b/>
        </w:rPr>
        <w:t xml:space="preserve">SEO for Local Searches:</w:t>
      </w:r>
      <w:r>
        <w:t xml:space="preserve"> </w:t>
      </w:r>
      <w:r>
        <w:t xml:space="preserve">Optimize website content for keywords like "Laboratory Technician jobs Houston," "Lab tech careers near me," and "Medical lab jobs in Texas."</w:t>
      </w:r>
    </w:p>
    <w:bookmarkEnd w:id="25"/>
    <w:bookmarkStart w:id="26" w:name="houston-community-engagement"/>
    <w:p>
      <w:pPr>
        <w:pStyle w:val="Heading3"/>
      </w:pPr>
      <w:r>
        <w:t xml:space="preserve">3. Houston Community Engagement</w:t>
      </w:r>
    </w:p>
    <w:p>
      <w:pPr>
        <w:pStyle w:val="FirstParagraph"/>
      </w:pPr>
      <w:r>
        <w:t xml:space="preserve">Beyond job boards, we build brand trust through community investment:</w:t>
      </w:r>
    </w:p>
    <w:p>
      <w:pPr>
        <w:numPr>
          <w:ilvl w:val="0"/>
          <w:numId w:val="1005"/>
        </w:numPr>
        <w:pStyle w:val="Compact"/>
      </w:pPr>
      <w:r>
        <w:rPr>
          <w:bCs/>
          <w:b/>
        </w:rPr>
        <w:t xml:space="preserve">Free Certification Workshops:</w:t>
      </w:r>
      <w:r>
        <w:t xml:space="preserve"> </w:t>
      </w:r>
      <w:r>
        <w:t xml:space="preserve">Host monthly sessions at Houston Public Libraries (e.g., Central Library) covering state licensing requirements and salary negotiation—positioning us as a talent development partner.</w:t>
      </w:r>
    </w:p>
    <w:p>
      <w:pPr>
        <w:numPr>
          <w:ilvl w:val="0"/>
          <w:numId w:val="1005"/>
        </w:numPr>
        <w:pStyle w:val="Compact"/>
      </w:pPr>
      <w:r>
        <w:rPr>
          <w:bCs/>
          <w:b/>
        </w:rPr>
        <w:t xml:space="preserve">Sponsorships:</w:t>
      </w:r>
      <w:r>
        <w:t xml:space="preserve"> </w:t>
      </w:r>
      <w:r>
        <w:t xml:space="preserve">Partner with Houston STEM-focused nonprofits like Girls Who Code to create pathways for young women into lab careers.</w:t>
      </w:r>
    </w:p>
    <w:p>
      <w:pPr>
        <w:numPr>
          <w:ilvl w:val="0"/>
          <w:numId w:val="1005"/>
        </w:numPr>
        <w:pStyle w:val="Compact"/>
      </w:pPr>
      <w:r>
        <w:rPr>
          <w:bCs/>
          <w:b/>
        </w:rPr>
        <w:t xml:space="preserve">Employee Ambassadors:</w:t>
      </w:r>
      <w:r>
        <w:t xml:space="preserve"> </w:t>
      </w:r>
      <w:r>
        <w:t xml:space="preserve">Train current Houston Laboratory Technicians to recruit within their neighborhoods via "Refer a Peer" incentives (e.g., $1,000 bonus for successful hires).</w:t>
      </w:r>
    </w:p>
    <w:bookmarkEnd w:id="26"/>
    <w:bookmarkEnd w:id="27"/>
    <w:bookmarkStart w:id="28" w:name="X25a57126fa5566658e1e7ee71ed64856c92dd6b"/>
    <w:p>
      <w:pPr>
        <w:pStyle w:val="Heading2"/>
      </w:pPr>
      <w:r>
        <w:t xml:space="preserve">Budget Allocation: Houston-Focused Investment</w:t>
      </w:r>
    </w:p>
    <w:p>
      <w:pPr>
        <w:pStyle w:val="FirstParagraph"/>
      </w:pPr>
      <w:r>
        <w:t xml:space="preserve">Of the total $150,000 Marketing Plan budget:</w:t>
      </w:r>
    </w:p>
    <w:p>
      <w:pPr>
        <w:numPr>
          <w:ilvl w:val="0"/>
          <w:numId w:val="1006"/>
        </w:numPr>
        <w:pStyle w:val="Compact"/>
      </w:pPr>
      <w:r>
        <w:t xml:space="preserve">45% ($67,500): Digital/local partnerships (university sponsorships, geo-targeted ads)</w:t>
      </w:r>
    </w:p>
    <w:p>
      <w:pPr>
        <w:numPr>
          <w:ilvl w:val="0"/>
          <w:numId w:val="1006"/>
        </w:numPr>
        <w:pStyle w:val="Compact"/>
      </w:pPr>
      <w:r>
        <w:t xml:space="preserve">35% ($52,500): Community initiatives (workshops, event sponsorships)</w:t>
      </w:r>
    </w:p>
    <w:p>
      <w:pPr>
        <w:numPr>
          <w:ilvl w:val="0"/>
          <w:numId w:val="1006"/>
        </w:numPr>
        <w:pStyle w:val="Compact"/>
      </w:pPr>
      <w:r>
        <w:t xml:space="preserve">20% ($30,000): Retention-focused onboarding materials tailored to Houston’s climate and commute culture</w:t>
      </w:r>
    </w:p>
    <w:bookmarkEnd w:id="28"/>
    <w:bookmarkStart w:id="29" w:name="X0f036270fcff965b83a1f8068ddb9568b688f61"/>
    <w:p>
      <w:pPr>
        <w:pStyle w:val="Heading2"/>
      </w:pPr>
      <w:r>
        <w:t xml:space="preserve">Metrics for Success in United States Houston</w:t>
      </w:r>
    </w:p>
    <w:p>
      <w:pPr>
        <w:pStyle w:val="FirstParagraph"/>
      </w:pPr>
      <w:r>
        <w:t xml:space="preserve">We will track KPIs specific to the Houston market:</w:t>
      </w:r>
    </w:p>
    <w:p>
      <w:pPr>
        <w:numPr>
          <w:ilvl w:val="0"/>
          <w:numId w:val="1007"/>
        </w:numPr>
        <w:pStyle w:val="Compact"/>
      </w:pPr>
      <w:r>
        <w:rPr>
          <w:bCs/>
          <w:b/>
        </w:rPr>
        <w:t xml:space="preserve">Applicant Quality Score:</w:t>
      </w:r>
      <w:r>
        <w:t xml:space="preserve"> </w:t>
      </w:r>
      <w:r>
        <w:t xml:space="preserve">% of applicants with current Texas licensure (TX CLS) or eligible for expedited certification.</w:t>
      </w:r>
    </w:p>
    <w:p>
      <w:pPr>
        <w:numPr>
          <w:ilvl w:val="0"/>
          <w:numId w:val="1007"/>
        </w:numPr>
        <w:pStyle w:val="Compact"/>
      </w:pPr>
      <w:r>
        <w:rPr>
          <w:bCs/>
          <w:b/>
        </w:rPr>
        <w:t xml:space="preserve">Local Hire Rate:</w:t>
      </w:r>
      <w:r>
        <w:t xml:space="preserve"> </w:t>
      </w:r>
      <w:r>
        <w:t xml:space="preserve">Target: 75% of new Laboratory Technicians residing within Houston city limits.</w:t>
      </w:r>
    </w:p>
    <w:p>
      <w:pPr>
        <w:numPr>
          <w:ilvl w:val="0"/>
          <w:numId w:val="1007"/>
        </w:numPr>
        <w:pStyle w:val="Compact"/>
      </w:pPr>
      <w:r>
        <w:rPr>
          <w:bCs/>
          <w:b/>
        </w:rPr>
        <w:t xml:space="preserve">Cost per Qualified Hire:</w:t>
      </w:r>
      <w:r>
        <w:t xml:space="preserve"> </w:t>
      </w:r>
      <w:r>
        <w:t xml:space="preserve">Benchmark against Houston industry average ($3,200) to ensure efficiency.</w:t>
      </w:r>
    </w:p>
    <w:bookmarkEnd w:id="29"/>
    <w:bookmarkStart w:id="30" w:name="X70345433c75b99fb893899e17c152fc85e46575"/>
    <w:p>
      <w:pPr>
        <w:pStyle w:val="Heading2"/>
      </w:pPr>
      <w:r>
        <w:t xml:space="preserve">Conclusion: Why Houston is the Strategic Imperative</w:t>
      </w:r>
    </w:p>
    <w:p>
      <w:pPr>
        <w:pStyle w:val="FirstParagraph"/>
      </w:pPr>
      <w:r>
        <w:t xml:space="preserve">The United States Houston market isn’t just a location—it’s a dynamic ecosystem where healthcare innovation converges with demographic opportunity. This Marketing Plan transforms Laboratory Technician recruitment from transactional to transformative by embedding our employer brand into Houston’s professional fabric. By prioritizing local partnerships, cultural resonance, and hyper-targeted engagement, we secure the talent pipeline that fuels Houston’s medical leadership while delivering measurable ROI for our organization. In a market where every laboratory technician impacts thousands of lives daily, this plan ensures we are not just filling roles—but building Houston’s next generation of healthcare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United States Houston</dc:title>
  <dc:creator/>
  <dc:language>en</dc:language>
  <cp:keywords/>
  <dcterms:created xsi:type="dcterms:W3CDTF">2026-07-23T10:48:47Z</dcterms:created>
  <dcterms:modified xsi:type="dcterms:W3CDTF">2026-07-23T10:48:47Z</dcterms:modified>
</cp:coreProperties>
</file>

<file path=docProps/custom.xml><?xml version="1.0" encoding="utf-8"?>
<Properties xmlns="http://schemas.openxmlformats.org/officeDocument/2006/custom-properties" xmlns:vt="http://schemas.openxmlformats.org/officeDocument/2006/docPropsVTypes"/>
</file>