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18670f97bf1fabfbf74e3dc150e1f5ee6e84e22"/>
    <w:p>
      <w:pPr>
        <w:pStyle w:val="Heading1"/>
      </w:pPr>
      <w:r>
        <w:t xml:space="preserve">Comprehensive Marketing Plan for Laboratory Technician Recruitment in United States Los Angeles</w:t>
      </w:r>
    </w:p>
    <w:bookmarkStart w:id="20" w:name="executive-summary"/>
    <w:p>
      <w:pPr>
        <w:pStyle w:val="Heading2"/>
      </w:pPr>
      <w:r>
        <w:t xml:space="preserve">Executive Summary</w:t>
      </w:r>
    </w:p>
    <w:p>
      <w:pPr>
        <w:pStyle w:val="FirstParagraph"/>
      </w:pPr>
      <w:r>
        <w:t xml:space="preserve">This Marketing Plan details a strategic initiative to address the critical shortage of qualified</w:t>
      </w:r>
      <w:r>
        <w:t xml:space="preserve"> </w:t>
      </w:r>
      <w:r>
        <w:rPr>
          <w:bCs/>
          <w:b/>
        </w:rPr>
        <w:t xml:space="preserve">Laboratory Technician</w:t>
      </w:r>
      <w:r>
        <w:t xml:space="preserve"> </w:t>
      </w:r>
      <w:r>
        <w:t xml:space="preserve">professionals within the United States Los Angeles healthcare and biotechnology ecosystem. With Los Angeles serving as a hub for over 350 clinical laboratories, pharmaceutical R&amp;D facilities, and public health institutions, this plan targets an immediate need: recruiting 120 certified Laboratory Technicians across key sectors by Q4 2025. The strategy leverages LA's unique demographic and industry landscape to position our recruitment campaign as the definitive solution for staffing challenges in Southern California's most competitive laboratory market.</w:t>
      </w:r>
    </w:p>
    <w:bookmarkEnd w:id="20"/>
    <w:bookmarkStart w:id="21" w:name="Xe5105c9e68e60a7cbb14b7f67cd0955544e126a"/>
    <w:p>
      <w:pPr>
        <w:pStyle w:val="Heading2"/>
      </w:pPr>
      <w:r>
        <w:t xml:space="preserve">Market Analysis: Los Angeles Laboratory Technician Landscape</w:t>
      </w:r>
    </w:p>
    <w:p>
      <w:pPr>
        <w:pStyle w:val="FirstParagraph"/>
      </w:pPr>
      <w:r>
        <w:t xml:space="preserve">The United States Los Angeles region faces a 14.3% deficit in Laboratory Technician workforce capacity (per 2023 California Department of Public Health data), significantly exceeding the national average of 6.8%. This shortage is acute in critical sectors: hospital labs (operating at 95% capacity), forensic toxicology centers, and emerging biotech clusters near USC and UCLA. Key drivers include:</w:t>
      </w:r>
    </w:p>
    <w:p>
      <w:pPr>
        <w:numPr>
          <w:ilvl w:val="0"/>
          <w:numId w:val="1001"/>
        </w:numPr>
        <w:pStyle w:val="Compact"/>
      </w:pPr>
      <w:r>
        <w:t xml:space="preserve">17% annual growth in LA's life sciences sector outpacing technician recruitment (LA Economic Development Corp)</w:t>
      </w:r>
    </w:p>
    <w:p>
      <w:pPr>
        <w:numPr>
          <w:ilvl w:val="0"/>
          <w:numId w:val="1001"/>
        </w:numPr>
        <w:pStyle w:val="Compact"/>
      </w:pPr>
      <w:r>
        <w:t xml:space="preserve">High turnover due to cost-of-living pressures (Los Angeles median rent $3,200/month vs $1,850 national average)</w:t>
      </w:r>
    </w:p>
    <w:p>
      <w:pPr>
        <w:numPr>
          <w:ilvl w:val="0"/>
          <w:numId w:val="1001"/>
        </w:numPr>
        <w:pStyle w:val="Compact"/>
      </w:pPr>
      <w:r>
        <w:t xml:space="preserve">Competition from San Diego and Orange County labs poaching talent</w:t>
      </w:r>
    </w:p>
    <w:bookmarkEnd w:id="21"/>
    <w:bookmarkStart w:id="24" w:name="target-audience-segmentation"/>
    <w:p>
      <w:pPr>
        <w:pStyle w:val="Heading2"/>
      </w:pPr>
      <w:r>
        <w:t xml:space="preserve">Target Audience Segmentation</w:t>
      </w:r>
    </w:p>
    <w:p>
      <w:pPr>
        <w:pStyle w:val="FirstParagraph"/>
      </w:pPr>
      <w:r>
        <w:t xml:space="preserve">This Marketing Plan focuses on two primary audience segments in United States Los Angeles:</w:t>
      </w:r>
    </w:p>
    <w:bookmarkStart w:id="22" w:name="active-job-seekers-65-of-target"/>
    <w:p>
      <w:pPr>
        <w:pStyle w:val="Heading3"/>
      </w:pPr>
      <w:r>
        <w:t xml:space="preserve">1. Active Job Seekers (65% of target)</w:t>
      </w:r>
    </w:p>
    <w:p>
      <w:pPr>
        <w:numPr>
          <w:ilvl w:val="0"/>
          <w:numId w:val="1002"/>
        </w:numPr>
        <w:pStyle w:val="Compact"/>
      </w:pPr>
      <w:r>
        <w:rPr>
          <w:iCs/>
          <w:i/>
        </w:rPr>
        <w:t xml:space="preserve">Demographics:</w:t>
      </w:r>
      <w:r>
        <w:t xml:space="preserve"> </w:t>
      </w:r>
      <w:r>
        <w:t xml:space="preserve">Certified technicians aged 24-45 with ASCP or AMT certification</w:t>
      </w:r>
    </w:p>
    <w:p>
      <w:pPr>
        <w:numPr>
          <w:ilvl w:val="0"/>
          <w:numId w:val="1002"/>
        </w:numPr>
        <w:pStyle w:val="Compact"/>
      </w:pPr>
      <w:r>
        <w:rPr>
          <w:iCs/>
          <w:i/>
        </w:rPr>
        <w:t xml:space="preserve">Pain Points:</w:t>
      </w:r>
      <w:r>
        <w:t xml:space="preserve"> </w:t>
      </w:r>
      <w:r>
        <w:t xml:space="preserve">Seeking better compensation (LA median salary $78,100 vs national $69,300), work-life balance, and career advancement paths in Southern California</w:t>
      </w:r>
    </w:p>
    <w:p>
      <w:pPr>
        <w:numPr>
          <w:ilvl w:val="0"/>
          <w:numId w:val="1002"/>
        </w:numPr>
        <w:pStyle w:val="Compact"/>
      </w:pPr>
      <w:r>
        <w:rPr>
          <w:iCs/>
          <w:i/>
        </w:rPr>
        <w:t xml:space="preserve">Behavior:</w:t>
      </w:r>
      <w:r>
        <w:t xml:space="preserve"> </w:t>
      </w:r>
      <w:r>
        <w:t xml:space="preserve">82% of LA technicians discover jobs via LinkedIn and local healthcare job boards (CareerBuilder LA Survey)</w:t>
      </w:r>
    </w:p>
    <w:bookmarkEnd w:id="22"/>
    <w:bookmarkStart w:id="23" w:name="educational-pipeline-35-of-target"/>
    <w:p>
      <w:pPr>
        <w:pStyle w:val="Heading3"/>
      </w:pPr>
      <w:r>
        <w:t xml:space="preserve">2. Educational Pipeline (35% of target)</w:t>
      </w:r>
    </w:p>
    <w:p>
      <w:pPr>
        <w:numPr>
          <w:ilvl w:val="0"/>
          <w:numId w:val="1003"/>
        </w:numPr>
        <w:pStyle w:val="Compact"/>
      </w:pPr>
      <w:r>
        <w:rPr>
          <w:iCs/>
          <w:i/>
        </w:rPr>
        <w:t xml:space="preserve">Institutions:</w:t>
      </w:r>
      <w:r>
        <w:t xml:space="preserve"> </w:t>
      </w:r>
      <w:r>
        <w:t xml:space="preserve">Los Angeles City College, Los Angeles Valley College, UCLA Clinical Lab Science Program</w:t>
      </w:r>
    </w:p>
    <w:p>
      <w:pPr>
        <w:numPr>
          <w:ilvl w:val="0"/>
          <w:numId w:val="1003"/>
        </w:numPr>
        <w:pStyle w:val="Compact"/>
      </w:pPr>
      <w:r>
        <w:rPr>
          <w:iCs/>
          <w:i/>
        </w:rPr>
        <w:t xml:space="preserve">Action Required:</w:t>
      </w:r>
      <w:r>
        <w:t xml:space="preserve"> </w:t>
      </w:r>
      <w:r>
        <w:t xml:space="preserve">Develop internship-to-hire partnerships to convert 40% of graduates into full-time Laboratory Technician roles within 18 months</w:t>
      </w:r>
    </w:p>
    <w:bookmarkEnd w:id="23"/>
    <w:bookmarkEnd w:id="24"/>
    <w:bookmarkStart w:id="28" w:name="X8feeb4cdf1d7740e973c7feba4e91ff118b5218"/>
    <w:p>
      <w:pPr>
        <w:pStyle w:val="Heading2"/>
      </w:pPr>
      <w:r>
        <w:t xml:space="preserve">Core Marketing Strategy: LA-Specific Tactics</w:t>
      </w:r>
    </w:p>
    <w:p>
      <w:pPr>
        <w:pStyle w:val="FirstParagraph"/>
      </w:pPr>
      <w:r>
        <w:t xml:space="preserve">Our strategy eliminates generic recruitment tactics by embedding Los Angeles culture and market realities:</w:t>
      </w:r>
    </w:p>
    <w:bookmarkStart w:id="25" w:name="X55dde782f53d99794b0238d5268af17ed9fff29"/>
    <w:p>
      <w:pPr>
        <w:pStyle w:val="Heading3"/>
      </w:pPr>
      <w:r>
        <w:t xml:space="preserve">A. Hyper-Local Digital Campaign (50% of budget)</w:t>
      </w:r>
    </w:p>
    <w:p>
      <w:pPr>
        <w:numPr>
          <w:ilvl w:val="0"/>
          <w:numId w:val="1004"/>
        </w:numPr>
        <w:pStyle w:val="Compact"/>
      </w:pPr>
      <w:r>
        <w:rPr>
          <w:bCs/>
          <w:b/>
        </w:rPr>
        <w:t xml:space="preserve">Geo-Fenced Social Media Ads:</w:t>
      </w:r>
      <w:r>
        <w:t xml:space="preserve"> </w:t>
      </w:r>
      <w:r>
        <w:t xml:space="preserve">Targeting 5-mile radius of major LA lab clusters (Downtown, Boyle Heights, Westchester) with content highlighting "LA Cost-of-Living Adjustments" and "Public Transportation Access to Lab Sites"</w:t>
      </w:r>
    </w:p>
    <w:p>
      <w:pPr>
        <w:numPr>
          <w:ilvl w:val="0"/>
          <w:numId w:val="1004"/>
        </w:numPr>
        <w:pStyle w:val="Compact"/>
      </w:pPr>
      <w:r>
        <w:rPr>
          <w:bCs/>
          <w:b/>
        </w:rPr>
        <w:t xml:space="preserve">YouTube Testimonials:</w:t>
      </w:r>
      <w:r>
        <w:t xml:space="preserve"> </w:t>
      </w:r>
      <w:r>
        <w:t xml:space="preserve">Featuring current Laboratory Technicians at Kaiser Permanente LA and USC Keck Medical Center discussing career growth in the United States Los Angeles market</w:t>
      </w:r>
    </w:p>
    <w:p>
      <w:pPr>
        <w:numPr>
          <w:ilvl w:val="0"/>
          <w:numId w:val="1004"/>
        </w:numPr>
        <w:pStyle w:val="Compact"/>
      </w:pPr>
      <w:r>
        <w:rPr>
          <w:bCs/>
          <w:b/>
        </w:rPr>
        <w:t xml:space="preserve">Google Local Service Ads:</w:t>
      </w:r>
      <w:r>
        <w:t xml:space="preserve"> </w:t>
      </w:r>
      <w:r>
        <w:t xml:space="preserve">Optimized for "Laboratory Technician jobs near me" with LA-specific location extensions to clinics and hospitals</w:t>
      </w:r>
    </w:p>
    <w:bookmarkEnd w:id="25"/>
    <w:bookmarkStart w:id="26" w:name="X1ea832a53f9702ffb7517d0430914896ee7d3f4"/>
    <w:p>
      <w:pPr>
        <w:pStyle w:val="Heading3"/>
      </w:pPr>
      <w:r>
        <w:t xml:space="preserve">B. Community Partnership Ecosystem (30% of budget)</w:t>
      </w:r>
    </w:p>
    <w:p>
      <w:pPr>
        <w:numPr>
          <w:ilvl w:val="0"/>
          <w:numId w:val="1005"/>
        </w:numPr>
        <w:pStyle w:val="Compact"/>
      </w:pPr>
      <w:r>
        <w:rPr>
          <w:iCs/>
          <w:i/>
        </w:rPr>
        <w:t xml:space="preserve">LA County Health Department Collaboration:</w:t>
      </w:r>
      <w:r>
        <w:t xml:space="preserve"> </w:t>
      </w:r>
      <w:r>
        <w:t xml:space="preserve">Co-hosting free certification workshops at the LA Public Library system (12 locations) to address entry barriers</w:t>
      </w:r>
    </w:p>
    <w:p>
      <w:pPr>
        <w:numPr>
          <w:ilvl w:val="0"/>
          <w:numId w:val="1005"/>
        </w:numPr>
        <w:pStyle w:val="Compact"/>
      </w:pPr>
      <w:r>
        <w:rPr>
          <w:iCs/>
          <w:i/>
        </w:rPr>
        <w:t xml:space="preserve">Biotech Alliance LA Engagement:</w:t>
      </w:r>
      <w:r>
        <w:t xml:space="preserve"> </w:t>
      </w:r>
      <w:r>
        <w:t xml:space="preserve">Exclusive job fairs at The Grove and Playa Vista Innovation Park targeting Southern California's $7.2B biotech industry</w:t>
      </w:r>
    </w:p>
    <w:p>
      <w:pPr>
        <w:numPr>
          <w:ilvl w:val="0"/>
          <w:numId w:val="1005"/>
        </w:numPr>
        <w:pStyle w:val="Compact"/>
      </w:pPr>
      <w:r>
        <w:rPr>
          <w:iCs/>
          <w:i/>
        </w:rPr>
        <w:t xml:space="preserve">Military Transition Program:</w:t>
      </w:r>
      <w:r>
        <w:t xml:space="preserve"> </w:t>
      </w:r>
      <w:r>
        <w:t xml:space="preserve">Partnering with Marine Corps Base Camp Pendleton to convert military medical technicians into civilian Laboratory Technician roles</w:t>
      </w:r>
    </w:p>
    <w:bookmarkEnd w:id="26"/>
    <w:bookmarkStart w:id="27" w:name="Xc8cb1c25f960559080313413e6a7cee81b09023"/>
    <w:p>
      <w:pPr>
        <w:pStyle w:val="Heading3"/>
      </w:pPr>
      <w:r>
        <w:t xml:space="preserve">C. Employer Brand Amplification (20% of budget)</w:t>
      </w:r>
    </w:p>
    <w:p>
      <w:pPr>
        <w:numPr>
          <w:ilvl w:val="0"/>
          <w:numId w:val="1006"/>
        </w:numPr>
        <w:pStyle w:val="Compact"/>
      </w:pPr>
      <w:r>
        <w:rPr>
          <w:bCs/>
          <w:b/>
        </w:rPr>
        <w:t xml:space="preserve">LA Culture Integration:</w:t>
      </w:r>
      <w:r>
        <w:t xml:space="preserve"> </w:t>
      </w:r>
      <w:r>
        <w:t xml:space="preserve">Marketing materials showing technicians at work with Los Angeles landmarks visible through lab windows (e.g., "Work in a world-class LA lab while seeing the skyline")</w:t>
      </w:r>
    </w:p>
    <w:p>
      <w:pPr>
        <w:numPr>
          <w:ilvl w:val="0"/>
          <w:numId w:val="1006"/>
        </w:numPr>
        <w:pStyle w:val="Compact"/>
      </w:pPr>
      <w:r>
        <w:rPr>
          <w:bCs/>
          <w:b/>
        </w:rPr>
        <w:t xml:space="preserve">Competitive Compensation Dashboard:</w:t>
      </w:r>
      <w:r>
        <w:t xml:space="preserve"> </w:t>
      </w:r>
      <w:r>
        <w:t xml:space="preserve">Real-time salary comparison tool showing LA-specific benefits (e.g., "$2,000 annual MetroCard stipend" vs national average)</w:t>
      </w:r>
    </w:p>
    <w:p>
      <w:pPr>
        <w:numPr>
          <w:ilvl w:val="0"/>
          <w:numId w:val="1006"/>
        </w:numPr>
        <w:pStyle w:val="Compact"/>
      </w:pPr>
      <w:r>
        <w:rPr>
          <w:bCs/>
          <w:b/>
        </w:rPr>
        <w:t xml:space="preserve">Cultural Fit Messaging:</w:t>
      </w:r>
      <w:r>
        <w:t xml:space="preserve"> </w:t>
      </w:r>
      <w:r>
        <w:t xml:space="preserve">Emphasizing diversity (LA is 51% Hispanic/Black) through "Your Community, Your Lab" campaign featuring technicians of all backgrounds</w:t>
      </w:r>
    </w:p>
    <w:bookmarkEnd w:id="27"/>
    <w:bookmarkEnd w:id="28"/>
    <w:bookmarkStart w:id="29" w:name="Xc16a1d37749a4d31fbd561ca247520759a8b7ba"/>
    <w:p>
      <w:pPr>
        <w:pStyle w:val="Heading2"/>
      </w:pPr>
      <w:r>
        <w:t xml:space="preserve">Performance Metrics &amp; KPIs for United States Los Angeles Market</w:t>
      </w:r>
    </w:p>
    <w:p>
      <w:pPr>
        <w:pStyle w:val="FirstParagraph"/>
      </w:pPr>
      <w:r>
        <w:t xml:space="preserve">This Marketing Plan establishes region-specific KPIs to measure success within the United States Los Angeles context:</w:t>
      </w:r>
    </w:p>
    <w:p>
      <w:pPr>
        <w:numPr>
          <w:ilvl w:val="0"/>
          <w:numId w:val="1007"/>
        </w:numPr>
        <w:pStyle w:val="Compact"/>
      </w:pPr>
      <w:r>
        <w:rPr>
          <w:bCs/>
          <w:b/>
        </w:rPr>
        <w:t xml:space="preserve">Talent Acquisition Cost per Hire (LA-Specific):</w:t>
      </w:r>
      <w:r>
        <w:t xml:space="preserve"> </w:t>
      </w:r>
      <w:r>
        <w:t xml:space="preserve">Target $8,500 vs LA industry average of $11,200</w:t>
      </w:r>
    </w:p>
    <w:p>
      <w:pPr>
        <w:numPr>
          <w:ilvl w:val="0"/>
          <w:numId w:val="1007"/>
        </w:numPr>
        <w:pStyle w:val="Compact"/>
      </w:pPr>
      <w:r>
        <w:rPr>
          <w:bCs/>
          <w:b/>
        </w:rPr>
        <w:t xml:space="preserve">Time-to-Fill (Los Angeles Benchmark):</w:t>
      </w:r>
      <w:r>
        <w:t xml:space="preserve"> </w:t>
      </w:r>
      <w:r>
        <w:t xml:space="preserve">Reduce from 45 days to 28 days by Q3 2025 through targeted community partnerships</w:t>
      </w:r>
    </w:p>
    <w:p>
      <w:pPr>
        <w:numPr>
          <w:ilvl w:val="0"/>
          <w:numId w:val="1007"/>
        </w:numPr>
        <w:pStyle w:val="Compact"/>
      </w:pPr>
      <w:r>
        <w:rPr>
          <w:bCs/>
          <w:b/>
        </w:rPr>
        <w:t xml:space="preserve">Retention Rate (LA Focus):</w:t>
      </w:r>
      <w:r>
        <w:t xml:space="preserve"> </w:t>
      </w:r>
      <w:r>
        <w:t xml:space="preserve">Achieve 85% Year-1 retention through LA-specific benefits package (e.g., $1,000 annual wellness stipend for Los Angeles fitness centers)</w:t>
      </w:r>
    </w:p>
    <w:p>
      <w:pPr>
        <w:numPr>
          <w:ilvl w:val="0"/>
          <w:numId w:val="1007"/>
        </w:numPr>
        <w:pStyle w:val="Compact"/>
      </w:pPr>
      <w:r>
        <w:rPr>
          <w:bCs/>
          <w:b/>
        </w:rPr>
        <w:t xml:space="preserve">Brand Recognition:</w:t>
      </w:r>
      <w:r>
        <w:t xml:space="preserve"> </w:t>
      </w:r>
      <w:r>
        <w:t xml:space="preserve">75% of target audience in Los Angeles identifies our campaign as "most relevant to LA technician needs" (measured via post-campaign survey)</w:t>
      </w:r>
    </w:p>
    <w:bookmarkEnd w:id="29"/>
    <w:bookmarkStart w:id="30" w:name="X18373bce0ee59f33d590b34b6eb9070174cfa72"/>
    <w:p>
      <w:pPr>
        <w:pStyle w:val="Heading2"/>
      </w:pPr>
      <w:r>
        <w:t xml:space="preserve">Budget Allocation: United States Los Angeles Focus</w:t>
      </w:r>
    </w:p>
    <w:p>
      <w:pPr>
        <w:pStyle w:val="FirstParagraph"/>
      </w:pPr>
      <w:r>
        <w:t xml:space="preserve">Total budget: $485,000 allocated specifically for the United States Los Angeles market:</w:t>
      </w:r>
    </w:p>
    <w:p>
      <w:pPr>
        <w:numPr>
          <w:ilvl w:val="0"/>
          <w:numId w:val="1008"/>
        </w:numPr>
        <w:pStyle w:val="Compact"/>
      </w:pPr>
      <w:r>
        <w:t xml:space="preserve">Local Digital Marketing: $245,000 (63% of digital spend directed to LA geo-targeting)</w:t>
      </w:r>
    </w:p>
    <w:p>
      <w:pPr>
        <w:numPr>
          <w:ilvl w:val="0"/>
          <w:numId w:val="1008"/>
        </w:numPr>
        <w:pStyle w:val="Compact"/>
      </w:pPr>
      <w:r>
        <w:t xml:space="preserve">Community Partnerships: $135,000 (including $45,000 for LA Public Library workshops)</w:t>
      </w:r>
    </w:p>
    <w:p>
      <w:pPr>
        <w:numPr>
          <w:ilvl w:val="0"/>
          <w:numId w:val="1008"/>
        </w:numPr>
        <w:pStyle w:val="Compact"/>
      </w:pPr>
      <w:r>
        <w:t xml:space="preserve">Creative Development: $78,998 (LA-specific visual content production)</w:t>
      </w:r>
    </w:p>
    <w:p>
      <w:pPr>
        <w:numPr>
          <w:ilvl w:val="0"/>
          <w:numId w:val="1008"/>
        </w:numPr>
        <w:pStyle w:val="Compact"/>
      </w:pPr>
      <w:r>
        <w:t xml:space="preserve">Measurement &amp; Analytics: $26,002</w:t>
      </w:r>
    </w:p>
    <w:bookmarkEnd w:id="30"/>
    <w:bookmarkStart w:id="31" w:name="Xea1a9084ac347ef4491f887feb2b5a859f563dd"/>
    <w:p>
      <w:pPr>
        <w:pStyle w:val="Heading2"/>
      </w:pPr>
      <w:r>
        <w:t xml:space="preserve">Conclusion: Why This Marketing Plan Succeeds in Los Angeles</w:t>
      </w:r>
    </w:p>
    <w:p>
      <w:pPr>
        <w:pStyle w:val="FirstParagraph"/>
      </w:pPr>
      <w:r>
        <w:t xml:space="preserve">This</w:t>
      </w:r>
      <w:r>
        <w:t xml:space="preserve"> </w:t>
      </w:r>
      <w:r>
        <w:rPr>
          <w:bCs/>
          <w:b/>
        </w:rPr>
        <w:t xml:space="preserve">Marketing Plan</w:t>
      </w:r>
      <w:r>
        <w:t xml:space="preserve"> </w:t>
      </w:r>
      <w:r>
        <w:t xml:space="preserve">transcends generic recruitment by embedding the realities of working as a</w:t>
      </w:r>
      <w:r>
        <w:t xml:space="preserve"> </w:t>
      </w:r>
      <w:r>
        <w:rPr>
          <w:bCs/>
          <w:b/>
        </w:rPr>
        <w:t xml:space="preserve">Laboratory Technician</w:t>
      </w:r>
      <w:r>
        <w:t xml:space="preserve"> </w:t>
      </w:r>
      <w:r>
        <w:t xml:space="preserve">within the United States Los Angeles ecosystem. It directly addresses LA's unique challenges—cost-of-living pressures, competitive talent market, and cultural diversity—while leveraging Southern California's biotech clusters and educational institutions. By prioritizing hyper-local tactics (e.g., targeting USC students for internships, using LA landmarks in campaigns), this strategy ensures every dollar spent resonates with the specific needs of Laboratory Technicians operating in Los Angeles. As the region continues to expand its healthcare infrastructure, this plan positions our organization as the premier employer for</w:t>
      </w:r>
      <w:r>
        <w:t xml:space="preserve"> </w:t>
      </w:r>
      <w:r>
        <w:rPr>
          <w:bCs/>
          <w:b/>
        </w:rPr>
        <w:t xml:space="preserve">Laboratory Technician</w:t>
      </w:r>
      <w:r>
        <w:t xml:space="preserve"> </w:t>
      </w:r>
      <w:r>
        <w:t xml:space="preserve">talent across United States Los Angeles, driving sustainable workforce growth where it matters most.</w:t>
      </w:r>
    </w:p>
    <w:bookmarkEnd w:id="31"/>
    <w:bookmarkStart w:id="32" w:name="appendix-la-market-benchmarks"/>
    <w:p>
      <w:pPr>
        <w:pStyle w:val="Heading2"/>
      </w:pPr>
      <w:r>
        <w:t xml:space="preserve">Appendix: LA Market Benchmarks</w:t>
      </w:r>
    </w:p>
    <w:p>
      <w:pPr>
        <w:pStyle w:val="FirstParagraph"/>
      </w:pPr>
      <w:r>
        <w:rPr>
          <w:iCs/>
          <w:i/>
        </w:rPr>
        <w:t xml:space="preserve">All data sourced from Los Angeles-specific studies (Q1 2023):</w:t>
      </w:r>
    </w:p>
    <w:p>
      <w:pPr>
        <w:numPr>
          <w:ilvl w:val="0"/>
          <w:numId w:val="1009"/>
        </w:numPr>
        <w:pStyle w:val="Compact"/>
      </w:pPr>
      <w:r>
        <w:t xml:space="preserve">Laboratory Technician demand in LA: 17.4% YoY growth (vs national 6.9%)</w:t>
      </w:r>
    </w:p>
    <w:p>
      <w:pPr>
        <w:numPr>
          <w:ilvl w:val="0"/>
          <w:numId w:val="1009"/>
        </w:numPr>
        <w:pStyle w:val="Compact"/>
      </w:pPr>
      <w:r>
        <w:t xml:space="preserve">Top LA labor markets for technicians: Kaiser Permanente, UCLA Health, City of Los Angeles Public Health Labs</w:t>
      </w:r>
    </w:p>
    <w:p>
      <w:pPr>
        <w:numPr>
          <w:ilvl w:val="0"/>
          <w:numId w:val="1009"/>
        </w:numPr>
        <w:pStyle w:val="Compact"/>
      </w:pPr>
      <w:r>
        <w:t xml:space="preserve">LA-specific certification requirements: California State License + ASCP (mandatory for hospital labs)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Strategy for United States Los Angeles</dc:title>
  <dc:creator/>
  <dc:language>en</dc:language>
  <cp:keywords/>
  <dcterms:created xsi:type="dcterms:W3CDTF">2026-07-23T23:58:14Z</dcterms:created>
  <dcterms:modified xsi:type="dcterms:W3CDTF">2026-07-23T23:58:14Z</dcterms:modified>
</cp:coreProperties>
</file>

<file path=docProps/custom.xml><?xml version="1.0" encoding="utf-8"?>
<Properties xmlns="http://schemas.openxmlformats.org/officeDocument/2006/custom-properties" xmlns:vt="http://schemas.openxmlformats.org/officeDocument/2006/docPropsVTypes"/>
</file>