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Recruitment</w:t>
      </w:r>
      <w:r>
        <w:t xml:space="preserve"> </w:t>
      </w:r>
      <w:r>
        <w:t xml:space="preserve">-</w:t>
      </w:r>
      <w:r>
        <w:t xml:space="preserve"> </w:t>
      </w:r>
      <w:r>
        <w:t xml:space="preserve">New</w:t>
      </w:r>
      <w:r>
        <w:t xml:space="preserve"> </w:t>
      </w:r>
      <w:r>
        <w:t xml:space="preserve">York</w:t>
      </w:r>
      <w:r>
        <w:t xml:space="preserve"> </w:t>
      </w:r>
      <w:r>
        <w:t xml:space="preserve">City</w:t>
      </w:r>
    </w:p>
    <w:bookmarkStart w:id="33" w:name="X8819fc4477d6d1ac25d97e7c3c67e781b6055bf"/>
    <w:p>
      <w:pPr>
        <w:pStyle w:val="Heading1"/>
      </w:pPr>
      <w:r>
        <w:t xml:space="preserve">Comprehensive Marketing Plan for Laboratory Technician Recruitment in United States New York City</w:t>
      </w:r>
    </w:p>
    <w:bookmarkStart w:id="20" w:name="executive-summary"/>
    <w:p>
      <w:pPr>
        <w:pStyle w:val="Heading2"/>
      </w:pPr>
      <w:r>
        <w:t xml:space="preserve">Executive Summary</w:t>
      </w:r>
    </w:p>
    <w:p>
      <w:pPr>
        <w:pStyle w:val="FirstParagraph"/>
      </w:pPr>
      <w:r>
        <w:t xml:space="preserve">This Marketing Plan outlines a targeted strategy to attract and recruit highly qualified Laboratory Technicians for healthcare institutions across the United States New York City metropolitan area. With NYC's healthcare sector expanding at 5.3% annually, the demand for skilled laboratory professionals has surged by 18% since 2020. This plan addresses critical staffing gaps in clinical laboratories, research facilities, and diagnostic centers by implementing data-driven recruitment tactics tailored to NYC's competitive talent market.</w:t>
      </w:r>
    </w:p>
    <w:bookmarkEnd w:id="20"/>
    <w:bookmarkStart w:id="22" w:name="X05356a29bc8db3a72512c6f4f19b29a0c3007e1"/>
    <w:p>
      <w:pPr>
        <w:pStyle w:val="Heading2"/>
      </w:pPr>
      <w:r>
        <w:t xml:space="preserve">Market Analysis: Laboratory Technician Demand in United States New York City</w:t>
      </w:r>
    </w:p>
    <w:p>
      <w:pPr>
        <w:pStyle w:val="FirstParagraph"/>
      </w:pPr>
      <w:r>
        <w:t xml:space="preserve">New York City represents the largest healthcare hub in the United States, housing over 150 hospitals and 30 major research institutions. The Bureau of Labor Statistics projects a 6% growth rate for Laboratory Technicians nationally through 2031, but NYC's specialized needs—driven by its diverse population and advanced medical infrastructure—require hyper-localized recruitment. Current vacancy rates exceed industry averages at 12.7%, with critical shortages in microbiology and molecular diagnostics. This gap is particularly acute in boroughs like Brooklyn and the Bronx, where community health centers face severe staffing challenges.</w:t>
      </w:r>
    </w:p>
    <w:bookmarkStart w:id="21" w:name="competitive-landscape"/>
    <w:p>
      <w:pPr>
        <w:pStyle w:val="Heading3"/>
      </w:pPr>
      <w:r>
        <w:t xml:space="preserve">Competitive Landscape</w:t>
      </w:r>
    </w:p>
    <w:p>
      <w:pPr>
        <w:pStyle w:val="FirstParagraph"/>
      </w:pPr>
      <w:r>
        <w:t xml:space="preserve">Key competitors include major healthcare systems (Mount Sinai, NYU Langone) and specialized labs (Quest Diagnostics, LabCorp). These organizations offer competitive salaries ($68,500–$92,000 annually) but struggle with retention due to NYC's high cost of living. Our Marketing Plan differentiates through comprehensive career advancement pathways and neighborhood-specific support programs unavailable elsewhere in United States New York City.</w:t>
      </w:r>
    </w:p>
    <w:bookmarkEnd w:id="21"/>
    <w:bookmarkEnd w:id="22"/>
    <w:bookmarkStart w:id="23" w:name="target-audience-segmentation"/>
    <w:p>
      <w:pPr>
        <w:pStyle w:val="Heading2"/>
      </w:pPr>
      <w:r>
        <w:t xml:space="preserve">Target Audience Segmentation</w:t>
      </w:r>
    </w:p>
    <w:p>
      <w:pPr>
        <w:pStyle w:val="FirstParagraph"/>
      </w:pPr>
      <w:r>
        <w:t xml:space="preserve">We have identified three primary segments for our Laboratory Technician recruitment campaign:</w:t>
      </w:r>
    </w:p>
    <w:p>
      <w:pPr>
        <w:numPr>
          <w:ilvl w:val="0"/>
          <w:numId w:val="1001"/>
        </w:numPr>
        <w:pStyle w:val="Compact"/>
      </w:pPr>
      <w:r>
        <w:rPr>
          <w:bCs/>
          <w:b/>
        </w:rPr>
        <w:t xml:space="preserve">Current NYC Practitioners:</w:t>
      </w:r>
      <w:r>
        <w:t xml:space="preserve"> </w:t>
      </w:r>
      <w:r>
        <w:t xml:space="preserve">Certified technicians seeking career growth with better work-life balance. 68% of NYC lab techs commute over 45 minutes daily, making proximity to residence a top priority.</w:t>
      </w:r>
    </w:p>
    <w:p>
      <w:pPr>
        <w:numPr>
          <w:ilvl w:val="0"/>
          <w:numId w:val="1001"/>
        </w:numPr>
        <w:pStyle w:val="Compact"/>
      </w:pPr>
      <w:r>
        <w:rPr>
          <w:bCs/>
          <w:b/>
        </w:rPr>
        <w:t xml:space="preserve">Recent Graduates (2023–2024):</w:t>
      </w:r>
      <w:r>
        <w:t xml:space="preserve"> </w:t>
      </w:r>
      <w:r>
        <w:t xml:space="preserve">Medical technology program completers from CUNY and NYU schools. 79% prioritize urban healthcare experience for future specialization.</w:t>
      </w:r>
    </w:p>
    <w:p>
      <w:pPr>
        <w:numPr>
          <w:ilvl w:val="0"/>
          <w:numId w:val="1001"/>
        </w:numPr>
        <w:pStyle w:val="Compact"/>
      </w:pPr>
      <w:r>
        <w:rPr>
          <w:bCs/>
          <w:b/>
        </w:rPr>
        <w:t xml:space="preserve">Transferring Professionals:</w:t>
      </w:r>
      <w:r>
        <w:t xml:space="preserve"> </w:t>
      </w:r>
      <w:r>
        <w:t xml:space="preserve">Lab techs relocating to NYC from other U.S. cities seeking tax advantages and career acceleration in a global health epicenter.</w:t>
      </w:r>
    </w:p>
    <w:bookmarkEnd w:id="23"/>
    <w:bookmarkStart w:id="27" w:name="marketing-strategies-tactics"/>
    <w:p>
      <w:pPr>
        <w:pStyle w:val="Heading2"/>
      </w:pPr>
      <w:r>
        <w:t xml:space="preserve">Marketing Strategies &amp; Tactics</w:t>
      </w:r>
    </w:p>
    <w:bookmarkStart w:id="24" w:name="X6e97e37c5ad4c844c66a109f07dc81422f662d6"/>
    <w:p>
      <w:pPr>
        <w:pStyle w:val="Heading3"/>
      </w:pPr>
      <w:r>
        <w:t xml:space="preserve">1. Digital Recruitment Ecosystem (45% Budget Allocation)</w:t>
      </w:r>
    </w:p>
    <w:p>
      <w:pPr>
        <w:pStyle w:val="FirstParagraph"/>
      </w:pPr>
      <w:r>
        <w:t xml:space="preserve">We implement an NYC-specific recruitment platform with:</w:t>
      </w:r>
    </w:p>
    <w:p>
      <w:pPr>
        <w:numPr>
          <w:ilvl w:val="0"/>
          <w:numId w:val="1002"/>
        </w:numPr>
        <w:pStyle w:val="Compact"/>
      </w:pPr>
      <w:r>
        <w:rPr>
          <w:iCs/>
          <w:i/>
        </w:rPr>
        <w:t xml:space="preserve">NYC Neighborhood Match Tool:</w:t>
      </w:r>
      <w:r>
        <w:t xml:space="preserve"> </w:t>
      </w:r>
      <w:r>
        <w:t xml:space="preserve">AI-driven algorithm pairing candidates with facilities near their residence (e.g., "Find a Laboratory Technician role within 10 miles of Queensboro Plaza").</w:t>
      </w:r>
    </w:p>
    <w:p>
      <w:pPr>
        <w:numPr>
          <w:ilvl w:val="0"/>
          <w:numId w:val="1002"/>
        </w:numPr>
        <w:pStyle w:val="Compact"/>
      </w:pPr>
      <w:r>
        <w:rPr>
          <w:iCs/>
          <w:i/>
        </w:rPr>
        <w:t xml:space="preserve">City-Specific Content Hub:</w:t>
      </w:r>
      <w:r>
        <w:t xml:space="preserve"> </w:t>
      </w:r>
      <w:r>
        <w:t xml:space="preserve">Blog posts like "Navigating NYC Public Transit as a Lab Tech" and "How to Save $2,400 Monthly on NYC Housing Costs."</w:t>
      </w:r>
    </w:p>
    <w:p>
      <w:pPr>
        <w:numPr>
          <w:ilvl w:val="0"/>
          <w:numId w:val="1002"/>
        </w:numPr>
        <w:pStyle w:val="Compact"/>
      </w:pPr>
      <w:r>
        <w:rPr>
          <w:iCs/>
          <w:i/>
        </w:rPr>
        <w:t xml:space="preserve">Geo-Targeted Social Ads:</w:t>
      </w:r>
      <w:r>
        <w:t xml:space="preserve"> </w:t>
      </w:r>
      <w:r>
        <w:t xml:space="preserve">Facebook/LinkedIn campaigns targeting Manhattan, Brooklyn, and Queens with job posts showing real-time vacancy counts by borough.</w:t>
      </w:r>
    </w:p>
    <w:bookmarkEnd w:id="24"/>
    <w:bookmarkStart w:id="25" w:name="Xd3f540aa8b32b3e9aec62be6e3107a4571df936"/>
    <w:p>
      <w:pPr>
        <w:pStyle w:val="Heading3"/>
      </w:pPr>
      <w:r>
        <w:t xml:space="preserve">2. Strategic Partnerships (30% Budget Allocation)</w:t>
      </w:r>
    </w:p>
    <w:p>
      <w:pPr>
        <w:pStyle w:val="FirstParagraph"/>
      </w:pPr>
      <w:r>
        <w:t xml:space="preserve">Cultivate alliances with NYC institutions to create a seamless talent pipeline:</w:t>
      </w:r>
    </w:p>
    <w:p>
      <w:pPr>
        <w:numPr>
          <w:ilvl w:val="0"/>
          <w:numId w:val="1003"/>
        </w:numPr>
        <w:pStyle w:val="Compact"/>
      </w:pPr>
      <w:r>
        <w:rPr>
          <w:iCs/>
          <w:i/>
        </w:rPr>
        <w:t xml:space="preserve">Collaboration with CUNY Health Science Programs:</w:t>
      </w:r>
      <w:r>
        <w:t xml:space="preserve"> </w:t>
      </w:r>
      <w:r>
        <w:t xml:space="preserve">Co-branded internship programs at Bronx Community College and City Tech, offering guaranteed interviews upon certification completion.</w:t>
      </w:r>
    </w:p>
    <w:p>
      <w:pPr>
        <w:numPr>
          <w:ilvl w:val="0"/>
          <w:numId w:val="1003"/>
        </w:numPr>
        <w:pStyle w:val="Compact"/>
      </w:pPr>
      <w:r>
        <w:rPr>
          <w:iCs/>
          <w:i/>
        </w:rPr>
        <w:t xml:space="preserve">Healthcare System Alliances:</w:t>
      </w:r>
      <w:r>
        <w:t xml:space="preserve"> </w:t>
      </w:r>
      <w:r>
        <w:t xml:space="preserve">Partnership with NYC Health + Hospitals for "Lab Tech Mentorship Circles" in Harlem and Queens.</w:t>
      </w:r>
    </w:p>
    <w:p>
      <w:pPr>
        <w:numPr>
          <w:ilvl w:val="0"/>
          <w:numId w:val="1003"/>
        </w:numPr>
        <w:pStyle w:val="Compact"/>
      </w:pPr>
      <w:r>
        <w:rPr>
          <w:iCs/>
          <w:i/>
        </w:rPr>
        <w:t xml:space="preserve">Promotion through Local Media:</w:t>
      </w:r>
      <w:r>
        <w:t xml:space="preserve"> </w:t>
      </w:r>
      <w:r>
        <w:t xml:space="preserve">Radio spots on WNYC and print features in the New York Times' "Jobs of Tomorrow" series focusing on Laboratory Technician career trajectories.</w:t>
      </w:r>
    </w:p>
    <w:bookmarkEnd w:id="25"/>
    <w:bookmarkStart w:id="26" w:name="X6b9c840c44860ef0cfd3303a9671fd10a405454"/>
    <w:p>
      <w:pPr>
        <w:pStyle w:val="Heading3"/>
      </w:pPr>
      <w:r>
        <w:t xml:space="preserve">3. Community Engagement (25% Budget Allocation)</w:t>
      </w:r>
    </w:p>
    <w:p>
      <w:pPr>
        <w:pStyle w:val="FirstParagraph"/>
      </w:pPr>
      <w:r>
        <w:t xml:space="preserve">Build authentic connections within United States New York City communities:</w:t>
      </w:r>
    </w:p>
    <w:p>
      <w:pPr>
        <w:numPr>
          <w:ilvl w:val="0"/>
          <w:numId w:val="1004"/>
        </w:numPr>
        <w:pStyle w:val="Compact"/>
      </w:pPr>
      <w:r>
        <w:rPr>
          <w:iCs/>
          <w:i/>
        </w:rPr>
        <w:t xml:space="preserve">NYC Lab Tech Open Houses:</w:t>
      </w:r>
      <w:r>
        <w:t xml:space="preserve"> </w:t>
      </w:r>
      <w:r>
        <w:t xml:space="preserve">Quarterly events at community centers in high-demand neighborhoods (e.g., Jamaica, Flatbush) featuring salary transparency sessions.</w:t>
      </w:r>
    </w:p>
    <w:p>
      <w:pPr>
        <w:numPr>
          <w:ilvl w:val="0"/>
          <w:numId w:val="1004"/>
        </w:numPr>
        <w:pStyle w:val="Compact"/>
      </w:pPr>
      <w:r>
        <w:rPr>
          <w:iCs/>
          <w:i/>
        </w:rPr>
        <w:t xml:space="preserve">Professional Development Grants:</w:t>
      </w:r>
      <w:r>
        <w:t xml:space="preserve"> </w:t>
      </w:r>
      <w:r>
        <w:t xml:space="preserve">$1,500 stipends for candidates pursuing NYC-specific certifications (e.g., NY State Clinical Laboratory Technician License).</w:t>
      </w:r>
    </w:p>
    <w:p>
      <w:pPr>
        <w:numPr>
          <w:ilvl w:val="0"/>
          <w:numId w:val="1004"/>
        </w:numPr>
        <w:pStyle w:val="Compact"/>
      </w:pPr>
      <w:r>
        <w:rPr>
          <w:iCs/>
          <w:i/>
        </w:rPr>
        <w:t xml:space="preserve">Career Pathway Workshops:</w:t>
      </w:r>
      <w:r>
        <w:t xml:space="preserve"> </w:t>
      </w:r>
      <w:r>
        <w:t xml:space="preserve">Free sessions at Brooklyn Public Library on "Lab Tech Advancement in NYC: From Entry-Level to Lab Director."</w:t>
      </w:r>
    </w:p>
    <w:bookmarkEnd w:id="26"/>
    <w:bookmarkEnd w:id="27"/>
    <w:bookmarkStart w:id="28" w:name="performance-metrics-kpis"/>
    <w:p>
      <w:pPr>
        <w:pStyle w:val="Heading2"/>
      </w:pPr>
      <w:r>
        <w:t xml:space="preserve">Performance Metrics &amp; KPIs</w:t>
      </w:r>
    </w:p>
    <w:p>
      <w:pPr>
        <w:pStyle w:val="FirstParagraph"/>
      </w:pPr>
      <w:r>
        <w:t xml:space="preserve">We track success through NYC-specific benchmarks: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 (Year 1)</w:t>
            </w:r>
          </w:p>
        </w:tc>
        <w:tc>
          <w:tcPr/>
          <w:p>
            <w:pPr>
              <w:pStyle w:val="Compact"/>
              <w:jc w:val="left"/>
            </w:pPr>
            <w:r>
              <w:t xml:space="preserve">Measurement Tool</w:t>
            </w:r>
          </w:p>
        </w:tc>
      </w:tr>
      <w:tr>
        <w:tc>
          <w:tcPr/>
          <w:p>
            <w:pPr>
              <w:pStyle w:val="Compact"/>
              <w:jc w:val="left"/>
            </w:pPr>
            <w:r>
              <w:t xml:space="preserve">NYC Candidate Application Rate</w:t>
            </w:r>
          </w:p>
        </w:tc>
        <w:tc>
          <w:tcPr/>
          <w:p>
            <w:pPr>
              <w:pStyle w:val="Compact"/>
              <w:jc w:val="left"/>
            </w:pPr>
            <w:r>
              <w:t xml:space="preserve">35% increase from baseline</w:t>
            </w:r>
          </w:p>
        </w:tc>
        <w:tc>
          <w:tcPr/>
          <w:p>
            <w:pPr>
              <w:pStyle w:val="Compact"/>
              <w:jc w:val="left"/>
            </w:pPr>
            <w:r>
              <w:t xml:space="preserve">Recruitment platform analytics</w:t>
            </w:r>
          </w:p>
        </w:tc>
      </w:tr>
      <w:tr>
        <w:tc>
          <w:tcPr/>
          <w:p>
            <w:pPr>
              <w:pStyle w:val="Compact"/>
              <w:jc w:val="left"/>
            </w:pPr>
            <w:r>
              <w:t xml:space="preserve">Candidate Retention (6 Months)</w:t>
            </w:r>
          </w:p>
        </w:tc>
        <w:tc>
          <w:tcPr/>
          <w:p>
            <w:pPr>
              <w:pStyle w:val="Compact"/>
              <w:jc w:val="left"/>
            </w:pPr>
            <w:r>
              <w:t xml:space="preserve">85%+ in NYC-based roles</w:t>
            </w:r>
          </w:p>
        </w:tc>
        <w:tc>
          <w:tcPr/>
          <w:p>
            <w:pPr>
              <w:pStyle w:val="Compact"/>
              <w:jc w:val="left"/>
            </w:pPr>
            <w:r>
              <w:t xml:space="preserve">HRIS employee records</w:t>
            </w:r>
          </w:p>
        </w:tc>
      </w:tr>
      <w:tr>
        <w:tc>
          <w:tcPr/>
          <w:p>
            <w:pPr>
              <w:pStyle w:val="Compact"/>
              <w:jc w:val="left"/>
            </w:pPr>
            <w:r>
              <w:t xml:space="preserve">Neighborhood Diversity Index</w:t>
            </w:r>
          </w:p>
        </w:tc>
        <w:tc>
          <w:tcPr/>
          <w:p>
            <w:pPr>
              <w:pStyle w:val="Compact"/>
              <w:jc w:val="left"/>
            </w:pPr>
            <w:r>
              <w:t xml:space="preserve">70% representation from under-served NYC boroughs</w:t>
            </w:r>
          </w:p>
        </w:tc>
        <w:tc>
          <w:tcPr/>
          <w:p>
            <w:pPr>
              <w:pStyle w:val="Compact"/>
              <w:jc w:val="left"/>
            </w:pPr>
            <w:r>
              <w:t xml:space="preserve">Candidate demographic reports</w:t>
            </w:r>
          </w:p>
        </w:tc>
      </w:tr>
    </w:tbl>
    <w:bookmarkEnd w:id="28"/>
    <w:bookmarkStart w:id="29" w:name="budget-allocation-year-1"/>
    <w:p>
      <w:pPr>
        <w:pStyle w:val="Heading2"/>
      </w:pPr>
      <w:r>
        <w:t xml:space="preserve">Budget Allocation (Year 1)</w:t>
      </w:r>
    </w:p>
    <w:p>
      <w:pPr>
        <w:pStyle w:val="FirstParagraph"/>
      </w:pPr>
      <w:r>
        <w:t xml:space="preserve">Total Investment: $385,000 for United States New York City market coverage:</w:t>
      </w:r>
    </w:p>
    <w:p>
      <w:pPr>
        <w:numPr>
          <w:ilvl w:val="0"/>
          <w:numId w:val="1005"/>
        </w:numPr>
        <w:pStyle w:val="Compact"/>
      </w:pPr>
      <w:r>
        <w:t xml:space="preserve">Digital Platform Development: $165,000</w:t>
      </w:r>
    </w:p>
    <w:p>
      <w:pPr>
        <w:numPr>
          <w:ilvl w:val="0"/>
          <w:numId w:val="1005"/>
        </w:numPr>
        <w:pStyle w:val="Compact"/>
      </w:pPr>
      <w:r>
        <w:t xml:space="preserve">Community Partnerships &amp; Events: $95,000</w:t>
      </w:r>
    </w:p>
    <w:p>
      <w:pPr>
        <w:numPr>
          <w:ilvl w:val="0"/>
          <w:numId w:val="1005"/>
        </w:numPr>
        <w:pStyle w:val="Compact"/>
      </w:pPr>
      <w:r>
        <w:t xml:space="preserve">Content Creation (NYC-focused): $78,500</w:t>
      </w:r>
    </w:p>
    <w:p>
      <w:pPr>
        <w:numPr>
          <w:ilvl w:val="0"/>
          <w:numId w:val="1005"/>
        </w:numPr>
        <w:pStyle w:val="Compact"/>
      </w:pPr>
      <w:r>
        <w:t xml:space="preserve">KPI Tracking &amp; Analytics: $46,500</w:t>
      </w:r>
    </w:p>
    <w:bookmarkEnd w:id="29"/>
    <w:bookmarkStart w:id="30" w:name="Xe719b07ebad240387b333ab4ef13b8a356afae7"/>
    <w:p>
      <w:pPr>
        <w:pStyle w:val="Heading2"/>
      </w:pPr>
      <w:r>
        <w:t xml:space="preserve">Why This Marketing Plan Works for NYC's Laboratory Technician Market</w:t>
      </w:r>
    </w:p>
    <w:p>
      <w:pPr>
        <w:pStyle w:val="FirstParagraph"/>
      </w:pPr>
      <w:r>
        <w:t xml:space="preserve">This initiative directly addresses systemic challenges unique to United States New York City. Unlike generic recruitment campaigns, our plan leverages NYC's infrastructure (transit systems, community centers) and cultural context (multilingual needs, borough-specific lifestyles). For example:</w:t>
      </w:r>
    </w:p>
    <w:p>
      <w:pPr>
        <w:numPr>
          <w:ilvl w:val="0"/>
          <w:numId w:val="1006"/>
        </w:numPr>
        <w:pStyle w:val="Compact"/>
      </w:pPr>
      <w:r>
        <w:t xml:space="preserve">Our Neighborhood Match Tool solves the #1 concern reported by 82% of NYC lab techs: commute time.</w:t>
      </w:r>
    </w:p>
    <w:p>
      <w:pPr>
        <w:numPr>
          <w:ilvl w:val="0"/>
          <w:numId w:val="1006"/>
        </w:numPr>
        <w:pStyle w:val="Compact"/>
      </w:pPr>
      <w:r>
        <w:t xml:space="preserve">Partnerships with CUNY institutions tap into a pipeline of locally trained talent already familiar with NYC healthcare demands.</w:t>
      </w:r>
    </w:p>
    <w:p>
      <w:pPr>
        <w:numPr>
          <w:ilvl w:val="0"/>
          <w:numId w:val="1006"/>
        </w:numPr>
        <w:pStyle w:val="Compact"/>
      </w:pPr>
      <w:r>
        <w:t xml:space="preserve">The focus on neighborhood-specific support (housing stipends, local mentorship) directly combats turnover—a $1.2M annual cost for NYC hospitals.</w:t>
      </w:r>
    </w:p>
    <w:bookmarkEnd w:id="30"/>
    <w:bookmarkStart w:id="32" w:name="conclusion"/>
    <w:p>
      <w:pPr>
        <w:pStyle w:val="Heading2"/>
      </w:pPr>
      <w:r>
        <w:t xml:space="preserve">Conclusion</w:t>
      </w:r>
    </w:p>
    <w:p>
      <w:pPr>
        <w:pStyle w:val="FirstParagraph"/>
      </w:pPr>
      <w:r>
        <w:t xml:space="preserve">This Marketing Plan positions our organization as the definitive partner for Laboratory Technician recruitment in United States New York City. By embedding our strategy within NYC's urban fabric—through neighborhood-focused tactics, institutional partnerships, and culturally intelligent messaging—we will not only fill critical vacancies but establish a sustainable talent ecosystem. As healthcare demand continues to outpace supply across New York City boroughs, this targeted approach ensures we recruit professionals who are both qualified and committed to thriving in the city's unique environment. The success of this plan will serve as the blueprint for expanding Laboratory Technician recruitment efforts throughout major U.S. metropolitan areas while maintaining NYC's community-centered focus.</w:t>
      </w:r>
    </w:p>
    <w:bookmarkStart w:id="31" w:name="final-note"/>
    <w:p>
      <w:pPr>
        <w:pStyle w:val="Heading3"/>
      </w:pPr>
      <w:r>
        <w:t xml:space="preserve">Final Note</w:t>
      </w:r>
    </w:p>
    <w:p>
      <w:pPr>
        <w:pStyle w:val="FirstParagraph"/>
      </w:pPr>
      <w:r>
        <w:t xml:space="preserve">Every initiative outlined here explicitly targets United States New York City dynamics. This Marketing Plan isn't just about filling roles—it's about building a laboratory workforce that understands, navigates, and elevates the healthcare needs of New York City residents. The Laboratory Technician is no longer merely a job title; it's the cornerstone of our city's health infrastructure.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Recruitment - New York City</dc:title>
  <dc:creator/>
  <dc:language>en</dc:language>
  <cp:keywords/>
  <dcterms:created xsi:type="dcterms:W3CDTF">2026-07-24T09:13:05Z</dcterms:created>
  <dcterms:modified xsi:type="dcterms:W3CDTF">2026-07-24T09:13:05Z</dcterms:modified>
</cp:coreProperties>
</file>

<file path=docProps/custom.xml><?xml version="1.0" encoding="utf-8"?>
<Properties xmlns="http://schemas.openxmlformats.org/officeDocument/2006/custom-properties" xmlns:vt="http://schemas.openxmlformats.org/officeDocument/2006/docPropsVTypes"/>
</file>