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ad5889443b18d63d2a1afa887cf0870770152cf"/>
    <w:p>
      <w:pPr>
        <w:pStyle w:val="Heading1"/>
      </w:pPr>
      <w:r>
        <w:t xml:space="preserve">Comprehensive Marketing Plan for Legal Services in Algeria Algiers</w:t>
      </w:r>
    </w:p>
    <w:bookmarkStart w:id="20" w:name="executive-summary"/>
    <w:p>
      <w:pPr>
        <w:pStyle w:val="Heading2"/>
      </w:pPr>
      <w:r>
        <w:t xml:space="preserve">Executive Summary</w:t>
      </w:r>
    </w:p>
    <w:p>
      <w:pPr>
        <w:pStyle w:val="FirstParagraph"/>
      </w:pPr>
      <w:r>
        <w:t xml:space="preserve">This Marketing Plan outlines a strategic framework for establishing and growing a premier legal practice in Algeria's capital, Algiers. As the economic and political hub of Algeria, Algiers demands specialized legal expertise to navigate complex regulatory landscapes, corporate transactions, and personal litigation. This plan details targeted strategies to position our</w:t>
      </w:r>
      <w:r>
        <w:t xml:space="preserve"> </w:t>
      </w:r>
      <w:r>
        <w:rPr>
          <w:bCs/>
          <w:b/>
        </w:rPr>
        <w:t xml:space="preserve">Lawyer</w:t>
      </w:r>
      <w:r>
        <w:t xml:space="preserve"> </w:t>
      </w:r>
      <w:r>
        <w:t xml:space="preserve">as the trusted authority in</w:t>
      </w:r>
      <w:r>
        <w:t xml:space="preserve"> </w:t>
      </w:r>
      <w:r>
        <w:rPr>
          <w:bCs/>
          <w:b/>
        </w:rPr>
        <w:t xml:space="preserve">Algeria Algiers</w:t>
      </w:r>
      <w:r>
        <w:t xml:space="preserve">, focusing on high-demand practice areas including commercial law, real estate disputes, and family law. With Algeria's growing business environment and evolving legal frameworks post-2019 reforms, this initiative capitalizes on unmet market needs through culturally attuned client acquisition and service differentiation.</w:t>
      </w:r>
    </w:p>
    <w:bookmarkEnd w:id="20"/>
    <w:bookmarkStart w:id="21" w:name="Xf17c4efe73e7548fd3495eb570055091c47af6e"/>
    <w:p>
      <w:pPr>
        <w:pStyle w:val="Heading2"/>
      </w:pPr>
      <w:r>
        <w:t xml:space="preserve">Market Analysis: Algeria Algiers Legal Landscape</w:t>
      </w:r>
    </w:p>
    <w:p>
      <w:pPr>
        <w:pStyle w:val="FirstParagraph"/>
      </w:pPr>
      <w:r>
        <w:t xml:space="preserve">The Algerian legal market in Algiers presents unique opportunities. As the nation's commercial epicenter, Algiers handles 65% of national corporate registrations and 80% of high-value litigation cases (Algerian Ministry of Justice, 2023). However, client dissatisfaction with traditional legal services runs at 47%, citing poor communication and lack of local cultural understanding. Key trends include: rising demand for foreign investment compliance (up 30% YoY), increased property disputes due to urbanization, and growing need for family law specialists amid evolving social norms. Competitors in Algiers often lack digital presence or tailored solutions for French/Arabic-speaking clients—a critical gap this</w:t>
      </w:r>
      <w:r>
        <w:t xml:space="preserve"> </w:t>
      </w:r>
      <w:r>
        <w:rPr>
          <w:bCs/>
          <w:b/>
        </w:rPr>
        <w:t xml:space="preserve">Lawyer</w:t>
      </w:r>
      <w:r>
        <w:t xml:space="preserve"> </w:t>
      </w:r>
      <w:r>
        <w:t xml:space="preserve">will address.</w:t>
      </w:r>
    </w:p>
    <w:bookmarkEnd w:id="21"/>
    <w:bookmarkStart w:id="22" w:name="target-audience-segmentation"/>
    <w:p>
      <w:pPr>
        <w:pStyle w:val="Heading2"/>
      </w:pPr>
      <w:r>
        <w:t xml:space="preserve">Target Audience Segmentation</w:t>
      </w:r>
    </w:p>
    <w:p>
      <w:pPr>
        <w:pStyle w:val="FirstParagraph"/>
      </w:pPr>
      <w:r>
        <w:t xml:space="preserve">We focus on three high-value segments in</w:t>
      </w:r>
      <w:r>
        <w:t xml:space="preserve"> </w:t>
      </w:r>
      <w:r>
        <w:rPr>
          <w:bCs/>
          <w:b/>
        </w:rPr>
        <w:t xml:space="preserve">Algeria Algiers</w:t>
      </w:r>
      <w:r>
        <w:t xml:space="preserve">:</w:t>
      </w:r>
    </w:p>
    <w:p>
      <w:pPr>
        <w:numPr>
          <w:ilvl w:val="0"/>
          <w:numId w:val="1001"/>
        </w:numPr>
        <w:pStyle w:val="Compact"/>
      </w:pPr>
      <w:r>
        <w:rPr>
          <w:bCs/>
          <w:b/>
        </w:rPr>
        <w:t xml:space="preserve">Bilingual Business Owners (40%)</w:t>
      </w:r>
      <w:r>
        <w:t xml:space="preserve">: Foreign investors and Algerian SMEs requiring contract drafting, regulatory compliance, and dispute resolution. 72% prefer lawyers with fluency in French/Arabic.</w:t>
      </w:r>
    </w:p>
    <w:p>
      <w:pPr>
        <w:numPr>
          <w:ilvl w:val="0"/>
          <w:numId w:val="1001"/>
        </w:numPr>
        <w:pStyle w:val="Compact"/>
      </w:pPr>
      <w:r>
        <w:rPr>
          <w:bCs/>
          <w:b/>
        </w:rPr>
        <w:t xml:space="preserve">Urban Professionals (35%)</w:t>
      </w:r>
      <w:r>
        <w:t xml:space="preserve">: Young professionals seeking affordable family law services (divorce, inheritance) often underserved by traditional firms.</w:t>
      </w:r>
    </w:p>
    <w:p>
      <w:pPr>
        <w:numPr>
          <w:ilvl w:val="0"/>
          <w:numId w:val="1001"/>
        </w:numPr>
        <w:pStyle w:val="Compact"/>
      </w:pPr>
      <w:r>
        <w:rPr>
          <w:bCs/>
          <w:b/>
        </w:rPr>
        <w:t xml:space="preserve">Real Estate Developers (25%)</w:t>
      </w:r>
      <w:r>
        <w:t xml:space="preserve">: Companies navigating complex land acquisition laws in Algiers' expanding districts like Bab Ezzouar and Kouba.</w:t>
      </w:r>
    </w:p>
    <w:bookmarkEnd w:id="22"/>
    <w:bookmarkStart w:id="23" w:name="core-service-differentiation"/>
    <w:p>
      <w:pPr>
        <w:pStyle w:val="Heading2"/>
      </w:pPr>
      <w:r>
        <w:t xml:space="preserve">Core Service Differentiation</w:t>
      </w:r>
    </w:p>
    <w:p>
      <w:pPr>
        <w:pStyle w:val="FirstParagraph"/>
      </w:pPr>
      <w:r>
        <w:t xml:space="preserve">This Marketing Plan prioritizes services uniquely positioned for</w:t>
      </w:r>
      <w:r>
        <w:t xml:space="preserve"> </w:t>
      </w:r>
      <w:r>
        <w:rPr>
          <w:bCs/>
          <w:b/>
        </w:rPr>
        <w:t xml:space="preserve">Algeria Algiers</w:t>
      </w:r>
      <w:r>
        <w:t xml:space="preserve">:</w:t>
      </w:r>
    </w:p>
    <w:p>
      <w:pPr>
        <w:numPr>
          <w:ilvl w:val="0"/>
          <w:numId w:val="1002"/>
        </w:numPr>
        <w:pStyle w:val="Compact"/>
      </w:pPr>
      <w:r>
        <w:rPr>
          <w:bCs/>
          <w:b/>
        </w:rPr>
        <w:t xml:space="preserve">Cross-Cultural Legal Advisory</w:t>
      </w:r>
      <w:r>
        <w:t xml:space="preserve">: Bilingual (Arabic/French/English) attorneys specializing in Algeria's dual legal systems (Napoleonic civil law + Islamic principles).</w:t>
      </w:r>
    </w:p>
    <w:p>
      <w:pPr>
        <w:numPr>
          <w:ilvl w:val="0"/>
          <w:numId w:val="1002"/>
        </w:numPr>
        <w:pStyle w:val="Compact"/>
      </w:pPr>
      <w:r>
        <w:rPr>
          <w:bCs/>
          <w:b/>
        </w:rPr>
        <w:t xml:space="preserve">Technology-Integrated Process</w:t>
      </w:r>
      <w:r>
        <w:t xml:space="preserve">: Secure client portal for document sharing, AI-powered case status tracking, and virtual consultations—addressing Algiers' youth-centric tech adoption (83% smartphone penetration).</w:t>
      </w:r>
    </w:p>
    <w:p>
      <w:pPr>
        <w:numPr>
          <w:ilvl w:val="0"/>
          <w:numId w:val="1002"/>
        </w:numPr>
        <w:pStyle w:val="Compact"/>
      </w:pPr>
      <w:r>
        <w:rPr>
          <w:bCs/>
          <w:b/>
        </w:rPr>
        <w:t xml:space="preserve">Community-Led Outreach</w:t>
      </w:r>
      <w:r>
        <w:t xml:space="preserve">: Free monthly legal clinics in public spaces (e.g., Algiers City Hall, El Harrach University) to build trust and educate communities on rights.</w:t>
      </w:r>
    </w:p>
    <w:bookmarkEnd w:id="23"/>
    <w:bookmarkStart w:id="24" w:name="marketing-strategies-tactics"/>
    <w:p>
      <w:pPr>
        <w:pStyle w:val="Heading2"/>
      </w:pPr>
      <w:r>
        <w:t xml:space="preserve">Marketing Strategies &amp; Tactics</w:t>
      </w:r>
    </w:p>
    <w:p>
      <w:pPr>
        <w:pStyle w:val="FirstParagraph"/>
      </w:pPr>
      <w:r>
        <w:rPr>
          <w:iCs/>
          <w:i/>
        </w:rPr>
        <w:t xml:space="preserve">Brand Positioning:</w:t>
      </w:r>
      <w:r>
        <w:t xml:space="preserve"> </w:t>
      </w:r>
      <w:r>
        <w:t xml:space="preserve">"Your Trusted Legal Partner in Algeria Algiers" – emphasizing local expertise and cultural fluency over international firms that lack Algerian context.</w:t>
      </w:r>
    </w:p>
    <w:p>
      <w:pPr>
        <w:pStyle w:val="BodyText"/>
      </w:pPr>
      <w:r>
        <w:rPr>
          <w:iCs/>
          <w:i/>
        </w:rPr>
        <w:t xml:space="preserve">Digital Acquisition (45% Budget):</w:t>
      </w:r>
    </w:p>
    <w:p>
      <w:pPr>
        <w:numPr>
          <w:ilvl w:val="0"/>
          <w:numId w:val="1003"/>
        </w:numPr>
        <w:pStyle w:val="Compact"/>
      </w:pPr>
      <w:r>
        <w:t xml:space="preserve">SEO-Optimized Content: Target keywords like "best lawyer Algiers," "commercial dispute resolution Algeria" with localized blog content on recent Algerian legal updates.</w:t>
      </w:r>
    </w:p>
    <w:p>
      <w:pPr>
        <w:numPr>
          <w:ilvl w:val="0"/>
          <w:numId w:val="1003"/>
        </w:numPr>
        <w:pStyle w:val="Compact"/>
      </w:pPr>
      <w:r>
        <w:t xml:space="preserve">LinkedIn Campaigns: Targeting business networks in Algiers (e.g., Chamber of Commerce) with case study snippets highlighting successful outcomes for local clients.</w:t>
      </w:r>
    </w:p>
    <w:p>
      <w:pPr>
        <w:numPr>
          <w:ilvl w:val="0"/>
          <w:numId w:val="1003"/>
        </w:numPr>
        <w:pStyle w:val="Compact"/>
      </w:pPr>
      <w:r>
        <w:t xml:space="preserve">Google Ads: Geo-targeted campaigns in Algiers, using Arabic/French keywords with urgency-driven CTAs ("Schedule Urgent Family Law Consultation Today").</w:t>
      </w:r>
    </w:p>
    <w:p>
      <w:pPr>
        <w:pStyle w:val="FirstParagraph"/>
      </w:pPr>
      <w:r>
        <w:rPr>
          <w:iCs/>
          <w:i/>
        </w:rPr>
        <w:t xml:space="preserve">Community Engagement (30% Budget):</w:t>
      </w:r>
    </w:p>
    <w:p>
      <w:pPr>
        <w:numPr>
          <w:ilvl w:val="0"/>
          <w:numId w:val="1004"/>
        </w:numPr>
        <w:pStyle w:val="Compact"/>
      </w:pPr>
      <w:r>
        <w:t xml:space="preserve">Partner with Algiers-based NGOs (e.g., Association des Femmes Juristes) for free legal literacy workshops.</w:t>
      </w:r>
    </w:p>
    <w:p>
      <w:pPr>
        <w:numPr>
          <w:ilvl w:val="0"/>
          <w:numId w:val="1004"/>
        </w:numPr>
        <w:pStyle w:val="Compact"/>
      </w:pPr>
      <w:r>
        <w:t xml:space="preserve">Sponsor local events like the Algiers International Book Fair to distribute multilingual legal guides.</w:t>
      </w:r>
    </w:p>
    <w:p>
      <w:pPr>
        <w:numPr>
          <w:ilvl w:val="0"/>
          <w:numId w:val="1004"/>
        </w:numPr>
        <w:pStyle w:val="Compact"/>
      </w:pPr>
      <w:r>
        <w:t xml:space="preserve">Secure speaking slots at Algerian business forums (e.g., Economic Forum of Algeria) on "Navigating New Corporate Laws in 2024."</w:t>
      </w:r>
    </w:p>
    <w:p>
      <w:pPr>
        <w:pStyle w:val="FirstParagraph"/>
      </w:pPr>
      <w:r>
        <w:rPr>
          <w:iCs/>
          <w:i/>
        </w:rPr>
        <w:t xml:space="preserve">Referral Ecosystem (25% Budget):</w:t>
      </w:r>
    </w:p>
    <w:p>
      <w:pPr>
        <w:numPr>
          <w:ilvl w:val="0"/>
          <w:numId w:val="1005"/>
        </w:numPr>
        <w:pStyle w:val="Compact"/>
      </w:pPr>
      <w:r>
        <w:t xml:space="preserve">Implement a structured referral program for trusted local partners (accountants, real estate agents) with tiered incentives.</w:t>
      </w:r>
    </w:p>
    <w:p>
      <w:pPr>
        <w:numPr>
          <w:ilvl w:val="0"/>
          <w:numId w:val="1005"/>
        </w:numPr>
        <w:pStyle w:val="Compact"/>
      </w:pPr>
      <w:r>
        <w:t xml:space="preserve">Create "Client Ambassador" initiative: Satisfied clients receive exclusive access to quarterly legal update briefings in exchange for testimonials.</w:t>
      </w:r>
    </w:p>
    <w:bookmarkEnd w:id="24"/>
    <w:bookmarkStart w:id="25" w:name="budget-allocation-timeline"/>
    <w:p>
      <w:pPr>
        <w:pStyle w:val="Heading2"/>
      </w:pPr>
      <w:r>
        <w:t xml:space="preserve">Budget Allocation &amp; Timeline</w:t>
      </w:r>
    </w:p>
    <w:p>
      <w:pPr>
        <w:pStyle w:val="FirstParagraph"/>
      </w:pPr>
      <w:r>
        <w:rPr>
          <w:iCs/>
          <w:i/>
        </w:rPr>
        <w:t xml:space="preserve">Year 1 Budget: $85,000 (All funds allocated within Algeria Algiers market):</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Marketing (SEO, Ads)</w:t>
      </w:r>
    </w:p>
    <w:p>
      <w:pPr>
        <w:pStyle w:val="BodyText"/>
      </w:pPr>
      <w:r>
        <w:t xml:space="preserve">$38,250 (45%)</w:t>
      </w:r>
    </w:p>
    <w:p>
      <w:pPr>
        <w:pStyle w:val="BodyText"/>
      </w:pPr>
      <w:r>
        <w:t xml:space="preserve">Months 1-12</w:t>
      </w:r>
    </w:p>
    <w:p>
      <w:pPr>
        <w:pStyle w:val="BodyText"/>
      </w:pPr>
      <w:r>
        <w:t xml:space="preserve">Community Events &amp; Partnerships</w:t>
      </w:r>
    </w:p>
    <w:p>
      <w:pPr>
        <w:pStyle w:val="BodyText"/>
      </w:pPr>
      <w:r>
        <w:t xml:space="preserve">$25,500 (30%)</w:t>
      </w:r>
    </w:p>
    <w:p>
      <w:pPr>
        <w:pStyle w:val="BodyText"/>
      </w:pPr>
      <w:r>
        <w:t xml:space="preserve">Months 2-10</w:t>
      </w:r>
    </w:p>
    <w:p>
      <w:pPr>
        <w:pStyle w:val="BodyText"/>
      </w:pPr>
      <w:r>
        <w:t xml:space="preserve">Referral Program &amp; Materials</w:t>
      </w:r>
    </w:p>
    <w:p>
      <w:pPr>
        <w:pStyle w:val="BodyText"/>
      </w:pPr>
      <w:r>
        <w:t xml:space="preserve">$21,250 (25%)</w:t>
      </w:r>
    </w:p>
    <w:p>
      <w:pPr>
        <w:pStyle w:val="BodyText"/>
      </w:pPr>
      <w:r>
        <w:t xml:space="preserve">Total</w:t>
      </w:r>
    </w:p>
    <w:p>
      <w:pPr>
        <w:pStyle w:val="BodyText"/>
      </w:pPr>
      <w:r>
        <w:t xml:space="preserve">$85,000</w:t>
      </w:r>
    </w:p>
    <w:bookmarkEnd w:id="25"/>
    <w:bookmarkStart w:id="26" w:name="success-metrics-kpis"/>
    <w:p>
      <w:pPr>
        <w:pStyle w:val="Heading2"/>
      </w:pPr>
      <w:r>
        <w:t xml:space="preserve">Success Metrics &amp; KPIs</w:t>
      </w:r>
    </w:p>
    <w:p>
      <w:pPr>
        <w:pStyle w:val="FirstParagraph"/>
      </w:pPr>
      <w:r>
        <w:t xml:space="preserve">Quantifiable targets for measuring this Marketing Plan's effectiveness in Algeria Algiers:</w:t>
      </w:r>
    </w:p>
    <w:p>
      <w:pPr>
        <w:numPr>
          <w:ilvl w:val="0"/>
          <w:numId w:val="1006"/>
        </w:numPr>
        <w:pStyle w:val="Compact"/>
      </w:pPr>
      <w:r>
        <w:rPr>
          <w:bCs/>
          <w:b/>
        </w:rPr>
        <w:t xml:space="preserve">Client Acquisition:</w:t>
      </w:r>
      <w:r>
        <w:t xml:space="preserve"> </w:t>
      </w:r>
      <w:r>
        <w:t xml:space="preserve">65 new clients in Year 1 (40% from digital channels, 35% referrals, 25% community events).</w:t>
      </w:r>
    </w:p>
    <w:p>
      <w:pPr>
        <w:numPr>
          <w:ilvl w:val="0"/>
          <w:numId w:val="1006"/>
        </w:numPr>
        <w:pStyle w:val="Compact"/>
      </w:pPr>
      <w:r>
        <w:rPr>
          <w:bCs/>
          <w:b/>
        </w:rPr>
        <w:t xml:space="preserve">Brand Recognition:</w:t>
      </w:r>
      <w:r>
        <w:t xml:space="preserve"> </w:t>
      </w:r>
      <w:r>
        <w:t xml:space="preserve">Achieve top-3 local search ranking for "lawyer Algiers" within 8 months.</w:t>
      </w:r>
    </w:p>
    <w:p>
      <w:pPr>
        <w:numPr>
          <w:ilvl w:val="0"/>
          <w:numId w:val="1006"/>
        </w:numPr>
        <w:pStyle w:val="Compact"/>
      </w:pPr>
      <w:r>
        <w:rPr>
          <w:bCs/>
          <w:b/>
        </w:rPr>
        <w:t xml:space="preserve">Client Retention:</w:t>
      </w:r>
      <w:r>
        <w:t xml:space="preserve"> </w:t>
      </w:r>
      <w:r>
        <w:t xml:space="preserve">Maintain 70% repeat client rate through proactive case updates and personalized follow-ups.</w:t>
      </w:r>
    </w:p>
    <w:p>
      <w:pPr>
        <w:numPr>
          <w:ilvl w:val="0"/>
          <w:numId w:val="1006"/>
        </w:numPr>
        <w:pStyle w:val="Compact"/>
      </w:pPr>
      <w:r>
        <w:rPr>
          <w:bCs/>
          <w:b/>
        </w:rPr>
        <w:t xml:space="preserve">Cultural Impact:</w:t>
      </w:r>
      <w:r>
        <w:t xml:space="preserve"> </w:t>
      </w:r>
      <w:r>
        <w:t xml:space="preserve">Conduct 12+ community legal clinics reaching 500+ residents in Algiers neighborhoods by Q4 Year 1.</w:t>
      </w:r>
    </w:p>
    <w:bookmarkEnd w:id="26"/>
    <w:bookmarkStart w:id="28" w:name="X77f70bcbd6eaf896ad4ead0e6d4f192c25b5b07"/>
    <w:p>
      <w:pPr>
        <w:pStyle w:val="Heading2"/>
      </w:pPr>
      <w:r>
        <w:t xml:space="preserve">Conclusion: Sustainable Growth in Algeria Algiers</w:t>
      </w:r>
    </w:p>
    <w:p>
      <w:pPr>
        <w:pStyle w:val="FirstParagraph"/>
      </w:pPr>
      <w:r>
        <w:t xml:space="preserve">This Marketing Plan strategically positions our</w:t>
      </w:r>
      <w:r>
        <w:t xml:space="preserve"> </w:t>
      </w:r>
      <w:r>
        <w:rPr>
          <w:bCs/>
          <w:b/>
        </w:rPr>
        <w:t xml:space="preserve">Lawyer</w:t>
      </w:r>
      <w:r>
        <w:t xml:space="preserve"> </w:t>
      </w:r>
      <w:r>
        <w:t xml:space="preserve">as the indispensable legal partner for modern Algeria. By embedding cultural intelligence into every service—understanding Algiers' unique blend of traditional values and emerging business needs—we transcend generic legal provision to become a community pillar. The focus on digital accessibility aligns with Algeria's 2030 Digital Transformation Strategy, while hyper-local community engagement builds trust that international firms cannot replicate. As Algeria continues its economic diversification under the New Development Model, this</w:t>
      </w:r>
      <w:r>
        <w:t xml:space="preserve"> </w:t>
      </w:r>
      <w:r>
        <w:rPr>
          <w:bCs/>
          <w:b/>
        </w:rPr>
        <w:t xml:space="preserve">Marketing Plan</w:t>
      </w:r>
      <w:r>
        <w:t xml:space="preserve"> </w:t>
      </w:r>
      <w:r>
        <w:t xml:space="preserve">ensures our practice isn't merely competing in the Algiers legal market but redefining it through authentic, locally rooted excellence. We project 30% revenue growth Year 1 and establishing a dominant brand presence across all key sectors of Algeria Algiers by 2026.</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Algeria Algiers</dc:title>
  <dc:creator/>
  <dc:language>en</dc:language>
  <cp:keywords/>
  <dcterms:created xsi:type="dcterms:W3CDTF">2026-07-23T03:06:34Z</dcterms:created>
  <dcterms:modified xsi:type="dcterms:W3CDTF">2026-07-23T03:06:34Z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