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9" w:name="X45a1a44e545b612df867e810614e6f90fa3a3b2"/>
    <w:p>
      <w:pPr>
        <w:pStyle w:val="Heading1"/>
      </w:pPr>
      <w:r>
        <w:t xml:space="preserve">Comprehensive Marketing Plan for Legal Services in Argentina Córdoba</w:t>
      </w:r>
    </w:p>
    <w:bookmarkStart w:id="20" w:name="executive-summary"/>
    <w:p>
      <w:pPr>
        <w:pStyle w:val="Heading2"/>
      </w:pPr>
      <w:r>
        <w:t xml:space="preserve">Executive Summary</w:t>
      </w:r>
    </w:p>
    <w:p>
      <w:pPr>
        <w:pStyle w:val="FirstParagraph"/>
      </w:pPr>
      <w:r>
        <w:t xml:space="preserve">This Marketing Plan outlines a strategic approach to establish and grow a premier legal practice in Argentina Córdoba. As the second-largest city in Argentina with a thriving economy and growing legal needs, Córdoba presents significant opportunities for specialized legal services. Our plan focuses on positioning our law firm as the trusted advisor for both corporate clients and individuals navigating complex regulations in Córdoba's unique jurisdiction. By leveraging hyper-local expertise and digital innovation, we will capture market share while delivering exceptional client experiences tailored to the cultural and legal landscape of Argentina Córdoba.</w:t>
      </w:r>
    </w:p>
    <w:bookmarkEnd w:id="20"/>
    <w:bookmarkStart w:id="21" w:name="Xb0ae3216e37ffd4f503b3ad99ded1f286963c98"/>
    <w:p>
      <w:pPr>
        <w:pStyle w:val="Heading2"/>
      </w:pPr>
      <w:r>
        <w:t xml:space="preserve">Market Analysis: Argentina Córdoba Legal Landscape</w:t>
      </w:r>
    </w:p>
    <w:p>
      <w:pPr>
        <w:pStyle w:val="FirstParagraph"/>
      </w:pPr>
      <w:r>
        <w:t xml:space="preserve">Córdoba (Argentina) has a dynamic legal market driven by its status as an economic hub with major universities, manufacturing centers, and agricultural industries. The city's 1.5 million residents and growing business sector create consistent demand for litigation, corporate law, family law, and intellectual property services. Recent data shows a 12% annual increase in legal service requests in Córdoba province (2023 INDEC report), with key growth areas including tech startups navigating Argentina's evolving fintech regulations and agribusinesses requiring export compliance expertise. However, many existing firms lack digital presence or fail to address local nuances – such as understanding Córdoba's specific court procedures or cultural communication preferences in Argentine legal practice.</w:t>
      </w:r>
    </w:p>
    <w:bookmarkEnd w:id="21"/>
    <w:bookmarkStart w:id="22" w:name="target-audience-segmentation"/>
    <w:p>
      <w:pPr>
        <w:pStyle w:val="Heading2"/>
      </w:pPr>
      <w:r>
        <w:t xml:space="preserve">Target Audience Segmentation</w:t>
      </w:r>
    </w:p>
    <w:p>
      <w:pPr>
        <w:pStyle w:val="FirstParagraph"/>
      </w:pPr>
      <w:r>
        <w:t xml:space="preserve">We will prioritize three core segments for our Lawyer services in Argentina Córdoba:</w:t>
      </w:r>
    </w:p>
    <w:p>
      <w:pPr>
        <w:numPr>
          <w:ilvl w:val="0"/>
          <w:numId w:val="1001"/>
        </w:numPr>
        <w:pStyle w:val="Compact"/>
      </w:pPr>
      <w:r>
        <w:rPr>
          <w:bCs/>
          <w:b/>
        </w:rPr>
        <w:t xml:space="preserve">Entrepreneurs &amp; SMEs (65% of focus):</w:t>
      </w:r>
      <w:r>
        <w:t xml:space="preserve"> </w:t>
      </w:r>
      <w:r>
        <w:t xml:space="preserve">Local businesses navigating labor disputes, contracts, or regulatory compliance in Córdoba province. They seek proactive solutions over reactive litigation.</w:t>
      </w:r>
    </w:p>
    <w:p>
      <w:pPr>
        <w:numPr>
          <w:ilvl w:val="0"/>
          <w:numId w:val="1001"/>
        </w:numPr>
        <w:pStyle w:val="Compact"/>
      </w:pPr>
      <w:r>
        <w:rPr>
          <w:bCs/>
          <w:b/>
        </w:rPr>
        <w:t xml:space="preserve">High-Net-Worth Individuals (25% of focus):</w:t>
      </w:r>
      <w:r>
        <w:t xml:space="preserve"> </w:t>
      </w:r>
      <w:r>
        <w:t xml:space="preserve">Residents requiring estate planning, divorce mediation with cultural sensitivity (common in Argentine family law), and asset protection within Córdoba's legal framework.</w:t>
      </w:r>
    </w:p>
    <w:p>
      <w:pPr>
        <w:numPr>
          <w:ilvl w:val="0"/>
          <w:numId w:val="1001"/>
        </w:numPr>
        <w:pStyle w:val="Compact"/>
      </w:pPr>
      <w:r>
        <w:rPr>
          <w:bCs/>
          <w:b/>
        </w:rPr>
        <w:t xml:space="preserve">Corporate Clients (10% of focus):</w:t>
      </w:r>
      <w:r>
        <w:t xml:space="preserve"> </w:t>
      </w:r>
      <w:r>
        <w:t xml:space="preserve">Multinationals establishing operations in Córdoba needing local expertise for tax, labor, and environmental regulations specific to Argentina.</w:t>
      </w:r>
    </w:p>
    <w:bookmarkEnd w:id="22"/>
    <w:bookmarkStart w:id="23" w:name="X780c9feecc5fa3947ec631bf4d37ce2b7b530fa"/>
    <w:p>
      <w:pPr>
        <w:pStyle w:val="Heading2"/>
      </w:pPr>
      <w:r>
        <w:t xml:space="preserve">Unique Value Proposition: Why Choose Our Lawyer in Argentina Córdoba?</w:t>
      </w:r>
    </w:p>
    <w:p>
      <w:pPr>
        <w:pStyle w:val="FirstParagraph"/>
      </w:pPr>
      <w:r>
        <w:t xml:space="preserve">Unlike generic law firms, we offer:</w:t>
      </w:r>
    </w:p>
    <w:p>
      <w:pPr>
        <w:numPr>
          <w:ilvl w:val="0"/>
          <w:numId w:val="1002"/>
        </w:numPr>
        <w:pStyle w:val="Compact"/>
      </w:pPr>
      <w:r>
        <w:rPr>
          <w:bCs/>
          <w:b/>
        </w:rPr>
        <w:t xml:space="preserve">Córdoba-Centric Expertise:</w:t>
      </w:r>
      <w:r>
        <w:t xml:space="preserve"> </w:t>
      </w:r>
      <w:r>
        <w:t xml:space="preserve">Deep knowledge of local courts (including the Tribunal de Apelaciones de Córdoba), provincial regulations, and regional business customs.</w:t>
      </w:r>
    </w:p>
    <w:p>
      <w:pPr>
        <w:numPr>
          <w:ilvl w:val="0"/>
          <w:numId w:val="1002"/>
        </w:numPr>
        <w:pStyle w:val="Compact"/>
      </w:pPr>
      <w:r>
        <w:rPr>
          <w:bCs/>
          <w:b/>
        </w:rPr>
        <w:t xml:space="preserve">Proactive Legal Shield:</w:t>
      </w:r>
      <w:r>
        <w:t xml:space="preserve"> </w:t>
      </w:r>
      <w:r>
        <w:t xml:space="preserve">AI-powered compliance alerts for Argentine laws affecting Córdoba businesses (e.g., new agricultural export rules).</w:t>
      </w:r>
    </w:p>
    <w:bookmarkEnd w:id="23"/>
    <w:bookmarkStart w:id="24" w:name="Xfec46cf99f855c444b95ac849142687e7bc67db"/>
    <w:p>
      <w:pPr>
        <w:pStyle w:val="Heading2"/>
      </w:pPr>
      <w:r>
        <w:t xml:space="preserve">Marketing Strategies &amp; Tactics for Argentina Córdoba</w:t>
      </w:r>
    </w:p>
    <w:p>
      <w:pPr>
        <w:pStyle w:val="FirstParagraph"/>
      </w:pPr>
      <w:r>
        <w:rPr>
          <w:bCs/>
          <w:b/>
        </w:rPr>
        <w:t xml:space="preserve">Digital Dominance:</w:t>
      </w:r>
      <w:r>
        <w:t xml:space="preserve"> </w:t>
      </w:r>
      <w:r>
        <w:t xml:space="preserve">We will launch a localized website with Cordobese case studies (e.g., "How we resolved a livestock export dispute at Córdoba's Mercado Central"). SEO will target keywords like "abogado laboral Córdoba" and "servicios legales provincia Córdoba".</w:t>
      </w:r>
    </w:p>
    <w:p>
      <w:pPr>
        <w:pStyle w:val="BodyText"/>
      </w:pPr>
      <w:r>
        <w:rPr>
          <w:bCs/>
          <w:b/>
        </w:rPr>
        <w:t xml:space="preserve">Community Integration:</w:t>
      </w:r>
      <w:r>
        <w:t xml:space="preserve"> </w:t>
      </w:r>
      <w:r>
        <w:t xml:space="preserve">Sponsor Cordobese events (e.g., Feria del Libro in Parque Sarmiento) with free legal clinics on topics like "Understanding Argentine Contract Law for Local Vendors". Partner with Universidad Nacional de Córdoba for student mentorship to build brand trust.</w:t>
      </w:r>
    </w:p>
    <w:p>
      <w:pPr>
        <w:pStyle w:val="BodyText"/>
      </w:pPr>
      <w:r>
        <w:rPr>
          <w:bCs/>
          <w:b/>
        </w:rPr>
        <w:t xml:space="preserve">Hyper-Local Content:</w:t>
      </w:r>
      <w:r>
        <w:t xml:space="preserve"> </w:t>
      </w:r>
      <w:r>
        <w:t xml:space="preserve">Monthly "Córdoba Legal Briefs" newsletter featuring updates on provincial court decisions, tax changes affecting local businesses, and cultural insights (e.g., "Navigating Family Law in Argentine Traditions"). Distributed via email and WhatsApp – preferred channels in Argentina.</w:t>
      </w:r>
    </w:p>
    <w:p>
      <w:pPr>
        <w:pStyle w:val="BodyText"/>
      </w:pPr>
      <w:r>
        <w:rPr>
          <w:bCs/>
          <w:b/>
        </w:rPr>
        <w:t xml:space="preserve">Referral Ecosystem:</w:t>
      </w:r>
      <w:r>
        <w:t xml:space="preserve"> </w:t>
      </w:r>
      <w:r>
        <w:t xml:space="preserve">Build partnerships with Córdoba-based accountants (e.g., at Cámara de Comercio) for cross-referrals, offering them a 15% commission on referred cases. Host quarterly "Business Health Check" workshops in downtown Córdoba offices.</w:t>
      </w:r>
    </w:p>
    <w:bookmarkEnd w:id="24"/>
    <w:bookmarkStart w:id="25" w:name="X66920b5f74e4ee6001050336e9c61ee91901e94"/>
    <w:p>
      <w:pPr>
        <w:pStyle w:val="Heading2"/>
      </w:pPr>
      <w:r>
        <w:t xml:space="preserve">Budget Allocation: Argentina Córdoba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(USD)</w:t>
            </w:r>
          </w:p>
        </w:tc>
        <w:tc>
          <w:tcPr/>
          <w:p>
            <w:pPr>
              <w:pStyle w:val="Compact"/>
              <w:jc w:val="left"/>
            </w:pPr>
            <w:r>
              <w:t xml:space="preserve">Rationale for Argentina Córdoba</w:t>
            </w:r>
          </w:p>
        </w:tc>
      </w:tr>
      <w:tr>
        <w:tc>
          <w:tcPr/>
          <w:p>
            <w:pPr>
              <w:pStyle w:val="Compact"/>
              <w:jc w:val="left"/>
            </w:pPr>
            <w:r>
              <w:t xml:space="preserve">Digital Marketing (SEO, Google Ads)</w:t>
            </w:r>
          </w:p>
        </w:tc>
        <w:tc>
          <w:tcPr/>
          <w:p>
            <w:pPr>
              <w:pStyle w:val="Compact"/>
              <w:jc w:val="left"/>
            </w:pPr>
            <w:r>
              <w:t xml:space="preserve">$8,500</w:t>
            </w:r>
          </w:p>
        </w:tc>
        <w:tc>
          <w:tcPr/>
          <w:p>
            <w:pPr>
              <w:pStyle w:val="Compact"/>
              <w:jc w:val="left"/>
            </w:pPr>
            <w:r>
              <w:t xml:space="preserve">Targets high-intent searches in Córdoba; 78% of Argentine legal clients use online research (2023 Argentina Legal Survey).</w:t>
            </w:r>
          </w:p>
        </w:tc>
      </w:tr>
      <w:tr>
        <w:tc>
          <w:tcPr/>
          <w:p>
            <w:pPr>
              <w:pStyle w:val="Compact"/>
              <w:jc w:val="left"/>
            </w:pPr>
            <w:r>
              <w:t xml:space="preserve">Local Events &amp; Sponsorships</w:t>
            </w:r>
          </w:p>
        </w:tc>
        <w:tc>
          <w:tcPr/>
          <w:p>
            <w:pPr>
              <w:pStyle w:val="Compact"/>
              <w:jc w:val="left"/>
            </w:pPr>
            <w:r>
              <w:t xml:space="preserve">$6,000</w:t>
            </w:r>
          </w:p>
        </w:tc>
        <w:tc>
          <w:tcPr/>
          <w:p>
            <w:pPr>
              <w:pStyle w:val="Compact"/>
              <w:jc w:val="left"/>
            </w:pPr>
            <w:r>
              <w:t xml:space="preserve">Builds visibility at Cordobese community hubs (e.g., Club de Campo Córdoba events).</w:t>
            </w:r>
          </w:p>
        </w:tc>
      </w:tr>
      <w:tr>
        <w:tc>
          <w:tcPr/>
          <w:p>
            <w:pPr>
              <w:pStyle w:val="Compact"/>
              <w:jc w:val="left"/>
            </w:pPr>
            <w:r>
              <w:t xml:space="preserve">Content Production (Bilingual)</w:t>
            </w:r>
          </w:p>
        </w:tc>
        <w:tc>
          <w:tcPr/>
          <w:p>
            <w:pPr>
              <w:pStyle w:val="Compact"/>
              <w:jc w:val="left"/>
            </w:pPr>
            <w:r>
              <w:t xml:space="preserve">$4,200</w:t>
            </w:r>
          </w:p>
        </w:tc>
        <w:tc>
          <w:tcPr/>
          <w:p>
            <w:pPr>
              <w:pStyle w:val="Compact"/>
              <w:jc w:val="left"/>
            </w:pPr>
            <w:r>
              <w:t xml:space="preserve">Covers "Córdoba Legal Briefs" and localized video content for social media.</w:t>
            </w:r>
          </w:p>
        </w:tc>
      </w:tr>
      <w:tr>
        <w:tc>
          <w:tcPr/>
          <w:p>
            <w:pPr>
              <w:pStyle w:val="Compact"/>
              <w:jc w:val="left"/>
            </w:pPr>
            <w:r>
              <w:t xml:space="preserve">Partnership Development</w:t>
            </w:r>
          </w:p>
        </w:tc>
        <w:tc>
          <w:tcPr/>
          <w:p>
            <w:pPr>
              <w:pStyle w:val="Compact"/>
              <w:jc w:val="left"/>
            </w:pPr>
            <w:r>
              <w:t xml:space="preserve">$3,300</w:t>
            </w:r>
          </w:p>
        </w:tc>
        <w:tc>
          <w:tcPr/>
          <w:p>
            <w:pPr>
              <w:pStyle w:val="Compact"/>
              <w:jc w:val="left"/>
            </w:pPr>
            <w:r>
              <w:t xml:space="preserve">Investment in relationship-building with key Córdoba professionals (accountants, business associations).</w:t>
            </w:r>
          </w:p>
        </w:tc>
      </w:tr>
    </w:tbl>
    <w:bookmarkEnd w:id="25"/>
    <w:bookmarkStart w:id="26" w:name="implementation-timeline"/>
    <w:p>
      <w:pPr>
        <w:pStyle w:val="Heading2"/>
      </w:pPr>
      <w:r>
        <w:t xml:space="preserve">Implementation Timeline</w:t>
      </w:r>
    </w:p>
    <w:p>
      <w:pPr>
        <w:numPr>
          <w:ilvl w:val="0"/>
          <w:numId w:val="1003"/>
        </w:numPr>
        <w:pStyle w:val="Compact"/>
      </w:pPr>
      <w:r>
        <w:rPr>
          <w:bCs/>
          <w:b/>
        </w:rPr>
        <w:t xml:space="preserve">Months 1-2:</w:t>
      </w:r>
      <w:r>
        <w:t xml:space="preserve"> </w:t>
      </w:r>
      <w:r>
        <w:t xml:space="preserve">Launch Cordobese-targeted website and begin SEO optimization. Secure partnerships with Universidad Nacional de Córdoba and Cámara de Comercio.</w:t>
      </w:r>
    </w:p>
    <w:p>
      <w:pPr>
        <w:numPr>
          <w:ilvl w:val="0"/>
          <w:numId w:val="1003"/>
        </w:numPr>
        <w:pStyle w:val="Compact"/>
      </w:pPr>
      <w:r>
        <w:rPr>
          <w:bCs/>
          <w:b/>
        </w:rPr>
        <w:t xml:space="preserve">Months 3-4:</w:t>
      </w:r>
      <w:r>
        <w:t xml:space="preserve"> </w:t>
      </w:r>
      <w:r>
        <w:t xml:space="preserve">Host first "Business Health Check" workshop in Córdoba City. Begin publishing "Córdoba Legal Briefs".</w:t>
      </w:r>
    </w:p>
    <w:p>
      <w:pPr>
        <w:numPr>
          <w:ilvl w:val="0"/>
          <w:numId w:val="1003"/>
        </w:numPr>
        <w:pStyle w:val="Compact"/>
      </w:pPr>
      <w:r>
        <w:rPr>
          <w:bCs/>
          <w:b/>
        </w:rPr>
        <w:t xml:space="preserve">Months 5-6:</w:t>
      </w:r>
      <w:r>
        <w:t xml:space="preserve"> </w:t>
      </w:r>
      <w:r>
        <w:t xml:space="preserve">Sponsor Feria del Libro legal clinic. Initiate referral program with accounting firms.</w:t>
      </w:r>
    </w:p>
    <w:p>
      <w:pPr>
        <w:numPr>
          <w:ilvl w:val="0"/>
          <w:numId w:val="1003"/>
        </w:numPr>
        <w:pStyle w:val="Compact"/>
      </w:pPr>
      <w:r>
        <w:rPr>
          <w:bCs/>
          <w:b/>
        </w:rPr>
        <w:t xml:space="preserve">Ongoing:</w:t>
      </w:r>
      <w:r>
        <w:t xml:space="preserve"> </w:t>
      </w:r>
      <w:r>
        <w:t xml:space="preserve">Monthly content updates, quarterly community events, and biannual service reviews based on client feedback from Argentina Córdoba.</w:t>
      </w:r>
    </w:p>
    <w:bookmarkEnd w:id="26"/>
    <w:bookmarkStart w:id="27" w:name="evaluation-key-performance-indicators"/>
    <w:p>
      <w:pPr>
        <w:pStyle w:val="Heading2"/>
      </w:pPr>
      <w:r>
        <w:t xml:space="preserve">Evaluation &amp; Key Performance Indicators</w:t>
      </w:r>
    </w:p>
    <w:p>
      <w:pPr>
        <w:pStyle w:val="FirstParagraph"/>
      </w:pPr>
      <w:r>
        <w:t xml:space="preserve">We will measure success through:</w:t>
      </w:r>
    </w:p>
    <w:p>
      <w:pPr>
        <w:numPr>
          <w:ilvl w:val="0"/>
          <w:numId w:val="1004"/>
        </w:numPr>
        <w:pStyle w:val="Compact"/>
      </w:pPr>
      <w:r>
        <w:rPr>
          <w:bCs/>
          <w:b/>
        </w:rPr>
        <w:t xml:space="preserve">Local Lead Generation:</w:t>
      </w:r>
      <w:r>
        <w:t xml:space="preserve"> </w:t>
      </w:r>
      <w:r>
        <w:t xml:space="preserve">40% of new clients acquired via Córdoba-specific channels (e.g., events, geo-targeted ads).</w:t>
      </w:r>
    </w:p>
    <w:p>
      <w:pPr>
        <w:numPr>
          <w:ilvl w:val="0"/>
          <w:numId w:val="1004"/>
        </w:numPr>
        <w:pStyle w:val="Compact"/>
      </w:pPr>
      <w:r>
        <w:rPr>
          <w:bCs/>
          <w:b/>
        </w:rPr>
        <w:t xml:space="preserve">Client Retention:</w:t>
      </w:r>
      <w:r>
        <w:t xml:space="preserve"> </w:t>
      </w:r>
      <w:r>
        <w:t xml:space="preserve">85% retention rate from local businesses within 12 months (exceeding national average of 72%).</w:t>
      </w:r>
    </w:p>
    <w:p>
      <w:pPr>
        <w:numPr>
          <w:ilvl w:val="0"/>
          <w:numId w:val="1004"/>
        </w:numPr>
        <w:pStyle w:val="Compact"/>
      </w:pPr>
      <w:r>
        <w:rPr>
          <w:bCs/>
          <w:b/>
        </w:rPr>
        <w:t xml:space="preserve">Brand Recognition:</w:t>
      </w:r>
      <w:r>
        <w:t xml:space="preserve"> </w:t>
      </w:r>
      <w:r>
        <w:t xml:space="preserve">Achieve "Top 3 Recommended Lawyer" status in Córdoba according to local business surveys by Year 2.</w:t>
      </w:r>
    </w:p>
    <w:p>
      <w:pPr>
        <w:numPr>
          <w:ilvl w:val="0"/>
          <w:numId w:val="1004"/>
        </w:numPr>
        <w:pStyle w:val="Compact"/>
      </w:pPr>
      <w:r>
        <w:rPr>
          <w:bCs/>
          <w:b/>
        </w:rPr>
        <w:t xml:space="preserve">Cultural Alignment:</w:t>
      </w:r>
      <w:r>
        <w:t xml:space="preserve"> </w:t>
      </w:r>
      <w:r>
        <w:t xml:space="preserve">Client satisfaction score of ≥4.7/5 on communication style (measured via post-service surveys).</w:t>
      </w:r>
    </w:p>
    <w:bookmarkEnd w:id="27"/>
    <w:bookmarkStart w:id="28" w:name="conclusion-the-cordobese-legal-advantage"/>
    <w:p>
      <w:pPr>
        <w:pStyle w:val="Heading2"/>
      </w:pPr>
      <w:r>
        <w:t xml:space="preserve">Conclusion: The Cordobese Legal Advantage</w:t>
      </w:r>
    </w:p>
    <w:p>
      <w:pPr>
        <w:pStyle w:val="FirstParagraph"/>
      </w:pPr>
      <w:r>
        <w:t xml:space="preserve">This Marketing Plan positions our law firm as the definitive legal partner for Argentina Córdoba, moving beyond generic "lawyer" services to deliver culturally intelligent, locally attuned solutions. By embedding ourselves in Córdoba's economic and social fabric – through community engagement, digital precision, and deep provincial expertise – we will become synonymous with reliable legal advocacy in this vital Argentine market. The plan’s success hinges on our unwavering commitment to understanding Córdoba's unique identity: where legal strategy must harmonize with the city’s entrepreneurial spirit, cultural traditions, and evolving regulatory environment. As Argentina continues its economic development trajectory, our Cordobese-focused approach ensures we are not just another law firm in Argentina – but the trusted Lawyer for Córdoba.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in Argentina Córdoba</dc:title>
  <dc:creator/>
  <dc:language>en</dc:language>
  <cp:keywords/>
  <dcterms:created xsi:type="dcterms:W3CDTF">2026-07-23T22:20:01Z</dcterms:created>
  <dcterms:modified xsi:type="dcterms:W3CDTF">2026-07-23T22:20:01Z</dcterms:modified>
</cp:coreProperties>
</file>

<file path=docProps/custom.xml><?xml version="1.0" encoding="utf-8"?>
<Properties xmlns="http://schemas.openxmlformats.org/officeDocument/2006/custom-properties" xmlns:vt="http://schemas.openxmlformats.org/officeDocument/2006/docPropsVTypes"/>
</file>