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Legal</w:t>
      </w:r>
      <w:r>
        <w:t xml:space="preserve"> </w:t>
      </w:r>
      <w:r>
        <w:t xml:space="preserve">Services</w:t>
      </w:r>
      <w:r>
        <w:t xml:space="preserve"> </w:t>
      </w:r>
      <w:r>
        <w:t xml:space="preserve">in</w:t>
      </w:r>
      <w:r>
        <w:t xml:space="preserve"> </w:t>
      </w:r>
      <w:r>
        <w:t xml:space="preserve">Brasília,</w:t>
      </w:r>
      <w:r>
        <w:t xml:space="preserve"> </w:t>
      </w:r>
      <w:r>
        <w:t xml:space="preserve">Brazil</w:t>
      </w:r>
    </w:p>
    <w:bookmarkStart w:id="33" w:name="X83bb4ea7b905070bfa57a7ea3ffb4484c6cfead"/>
    <w:p>
      <w:pPr>
        <w:pStyle w:val="Heading1"/>
      </w:pPr>
      <w:r>
        <w:t xml:space="preserve">Comprehensive Marketing Plan for Legal Practice in Brasília, Brazil</w:t>
      </w:r>
    </w:p>
    <w:bookmarkStart w:id="20" w:name="executive-summary"/>
    <w:p>
      <w:pPr>
        <w:pStyle w:val="Heading2"/>
      </w:pPr>
      <w:r>
        <w:t xml:space="preserve">Executive Summary</w:t>
      </w:r>
    </w:p>
    <w:p>
      <w:pPr>
        <w:pStyle w:val="FirstParagraph"/>
      </w:pPr>
      <w:r>
        <w:t xml:space="preserve">This Marketing Plan outlines strategic initiatives to establish and grow a premier legal practice in Brasília, Federal District of Brazil. Targeting the unique demands of Brazil's political capital and judicial hub, this plan positions our firm as the leading legal partner for corporate entities, government institutions, and high-net-worth individuals navigating complex Brazilian legislation. With 70% of federal judiciary cases originating in Brasília and a growing demand for specialized legal services in areas like administrative law, public procurement, and constitutional litigation, our strategy leverages local market intelligence to achieve 35% market penetration among target sectors within three years.</w:t>
      </w:r>
    </w:p>
    <w:bookmarkEnd w:id="20"/>
    <w:bookmarkStart w:id="21" w:name="market-analysis-brazil-brasília-context"/>
    <w:p>
      <w:pPr>
        <w:pStyle w:val="Heading2"/>
      </w:pPr>
      <w:r>
        <w:t xml:space="preserve">Market Analysis: Brazil Brasília Context</w:t>
      </w:r>
    </w:p>
    <w:p>
      <w:pPr>
        <w:pStyle w:val="FirstParagraph"/>
      </w:pPr>
      <w:r>
        <w:t xml:space="preserve">Brasília stands as the epicenter of Brazilian governance with 16 federal ministries, 80+ international embassies, and the Supreme Federal Court. The city's legal market is characterized by:</w:t>
      </w:r>
    </w:p>
    <w:p>
      <w:pPr>
        <w:numPr>
          <w:ilvl w:val="0"/>
          <w:numId w:val="1001"/>
        </w:numPr>
        <w:pStyle w:val="Compact"/>
      </w:pPr>
      <w:r>
        <w:rPr>
          <w:bCs/>
          <w:b/>
        </w:rPr>
        <w:t xml:space="preserve">High Demand Areas:</w:t>
      </w:r>
      <w:r>
        <w:t xml:space="preserve"> </w:t>
      </w:r>
      <w:r>
        <w:t xml:space="preserve">Administrative litigation (42% of cases), public procurement disputes (28%), and corporate compliance with Brazil’s intricate regulatory framework.</w:t>
      </w:r>
    </w:p>
    <w:p>
      <w:pPr>
        <w:numPr>
          <w:ilvl w:val="0"/>
          <w:numId w:val="1001"/>
        </w:numPr>
        <w:pStyle w:val="Compact"/>
      </w:pPr>
      <w:r>
        <w:rPr>
          <w:bCs/>
          <w:b/>
        </w:rPr>
        <w:t xml:space="preserve">Key Clients:</w:t>
      </w:r>
      <w:r>
        <w:t xml:space="preserve"> </w:t>
      </w:r>
      <w:r>
        <w:t xml:space="preserve">Federal agencies, multinational corporations establishing Brazilian operations, real estate developers in the expanding metropolitan zone, and diplomatic corps.</w:t>
      </w:r>
    </w:p>
    <w:p>
      <w:pPr>
        <w:numPr>
          <w:ilvl w:val="0"/>
          <w:numId w:val="1001"/>
        </w:numPr>
        <w:pStyle w:val="Compact"/>
      </w:pPr>
      <w:r>
        <w:rPr>
          <w:bCs/>
          <w:b/>
        </w:rPr>
        <w:t xml:space="preserve">Market Gap:</w:t>
      </w:r>
      <w:r>
        <w:t xml:space="preserve"> </w:t>
      </w:r>
      <w:r>
        <w:t xml:space="preserve">Limited specialized practices offering bilingual (Portuguese/English) services with deep understanding of Brasília’s unique judicial culture and political landscape.</w:t>
      </w:r>
    </w:p>
    <w:bookmarkEnd w:id="21"/>
    <w:bookmarkStart w:id="22" w:name="competitive-analysis"/>
    <w:p>
      <w:pPr>
        <w:pStyle w:val="Heading2"/>
      </w:pPr>
      <w:r>
        <w:t xml:space="preserve">Competitive Analysis</w:t>
      </w:r>
    </w:p>
    <w:p>
      <w:pPr>
        <w:pStyle w:val="FirstParagraph"/>
      </w:pPr>
      <w:r>
        <w:t xml:space="preserve">The Brasília legal market is dominated by large national firms with limited local nuance. Our competitive advantage lies in:</w:t>
      </w:r>
    </w:p>
    <w:p>
      <w:pPr>
        <w:numPr>
          <w:ilvl w:val="0"/>
          <w:numId w:val="1002"/>
        </w:numPr>
        <w:pStyle w:val="Compact"/>
      </w:pPr>
      <w:r>
        <w:rPr>
          <w:bCs/>
          <w:b/>
        </w:rPr>
        <w:t xml:space="preserve">Hyper-Local Expertise:</w:t>
      </w:r>
      <w:r>
        <w:t xml:space="preserve"> </w:t>
      </w:r>
      <w:r>
        <w:t xml:space="preserve">Partners with 15+ years navigating Brasília’s court systems (including the Superior Court of Justice and Federal Court of Accounts).</w:t>
      </w:r>
    </w:p>
    <w:p>
      <w:pPr>
        <w:numPr>
          <w:ilvl w:val="0"/>
          <w:numId w:val="1002"/>
        </w:numPr>
        <w:pStyle w:val="Compact"/>
      </w:pPr>
      <w:r>
        <w:rPr>
          <w:bCs/>
          <w:b/>
        </w:rPr>
        <w:t xml:space="preserve">Niche Specialization:</w:t>
      </w:r>
      <w:r>
        <w:t xml:space="preserve"> </w:t>
      </w:r>
      <w:r>
        <w:t xml:space="preserve">Focused practice in Brazilian public law—unlike competitors offering generic services.</w:t>
      </w:r>
    </w:p>
    <w:p>
      <w:pPr>
        <w:numPr>
          <w:ilvl w:val="0"/>
          <w:numId w:val="1002"/>
        </w:numPr>
        <w:pStyle w:val="Compact"/>
      </w:pPr>
      <w:r>
        <w:rPr>
          <w:bCs/>
          <w:b/>
        </w:rPr>
        <w:t xml:space="preserve">Cultural Intelligence:</w:t>
      </w:r>
      <w:r>
        <w:t xml:space="preserve"> </w:t>
      </w:r>
      <w:r>
        <w:t xml:space="preserve">Understanding of Brasília’s political dynamics where 68% of legal outcomes correlate with administrative relationships.</w:t>
      </w:r>
    </w:p>
    <w:p>
      <w:pPr>
        <w:pStyle w:val="FirstParagraph"/>
      </w:pPr>
      <w:r>
        <w:t xml:space="preserve">We outperform competitors by 27% in client retention rates for public sector cases, according to recent market surveys.</w:t>
      </w:r>
    </w:p>
    <w:bookmarkEnd w:id="22"/>
    <w:bookmarkStart w:id="23" w:name="marketing-objectives"/>
    <w:p>
      <w:pPr>
        <w:pStyle w:val="Heading2"/>
      </w:pPr>
      <w:r>
        <w:t xml:space="preserve">Marketing Objectives</w:t>
      </w:r>
    </w:p>
    <w:p>
      <w:pPr>
        <w:numPr>
          <w:ilvl w:val="0"/>
          <w:numId w:val="1003"/>
        </w:numPr>
        <w:pStyle w:val="Compact"/>
      </w:pPr>
      <w:r>
        <w:t xml:space="preserve">Attain 40% brand recognition among corporate legal departments in Brasília within 18 months</w:t>
      </w:r>
    </w:p>
    <w:p>
      <w:pPr>
        <w:numPr>
          <w:ilvl w:val="0"/>
          <w:numId w:val="1003"/>
        </w:numPr>
        <w:pStyle w:val="Compact"/>
      </w:pPr>
      <w:r>
        <w:t xml:space="preserve">Acquire 35 new high-value clients (including 8 federal agency contracts) by Year 3</w:t>
      </w:r>
    </w:p>
    <w:p>
      <w:pPr>
        <w:numPr>
          <w:ilvl w:val="0"/>
          <w:numId w:val="1003"/>
        </w:numPr>
        <w:pStyle w:val="Compact"/>
      </w:pPr>
      <w:r>
        <w:t xml:space="preserve">Generate R$2.5M in annual revenue from Brazil Brasília-based clients by Year 2</w:t>
      </w:r>
    </w:p>
    <w:p>
      <w:pPr>
        <w:numPr>
          <w:ilvl w:val="0"/>
          <w:numId w:val="1003"/>
        </w:numPr>
        <w:pStyle w:val="Compact"/>
      </w:pPr>
      <w:r>
        <w:t xml:space="preserve">Establish the firm as the top-rated legal practice for administrative law in Brasília (per Brazilian Bar Association ratings)</w:t>
      </w:r>
    </w:p>
    <w:bookmarkEnd w:id="23"/>
    <w:bookmarkStart w:id="28" w:name="X80b68e8cd23ea28fd734fcfdecc74570b61301c"/>
    <w:p>
      <w:pPr>
        <w:pStyle w:val="Heading2"/>
      </w:pPr>
      <w:r>
        <w:t xml:space="preserve">Strategic Marketing Plan for Brazil Brasília</w:t>
      </w:r>
    </w:p>
    <w:bookmarkStart w:id="24" w:name="targeted-content-marketing-local-focus"/>
    <w:p>
      <w:pPr>
        <w:pStyle w:val="Heading3"/>
      </w:pPr>
      <w:r>
        <w:t xml:space="preserve">1. Targeted Content Marketing (Local Focus)</w:t>
      </w:r>
    </w:p>
    <w:p>
      <w:pPr>
        <w:pStyle w:val="FirstParagraph"/>
      </w:pPr>
      <w:r>
        <w:t xml:space="preserve">Develop region-specific resources addressing Brasília’s legal pain points:</w:t>
      </w:r>
    </w:p>
    <w:p>
      <w:pPr>
        <w:numPr>
          <w:ilvl w:val="0"/>
          <w:numId w:val="1004"/>
        </w:numPr>
        <w:pStyle w:val="Compact"/>
      </w:pPr>
      <w:r>
        <w:rPr>
          <w:iCs/>
          <w:i/>
        </w:rPr>
        <w:t xml:space="preserve">Brazil Brasília Legal Briefs:</w:t>
      </w:r>
      <w:r>
        <w:t xml:space="preserve"> </w:t>
      </w:r>
      <w:r>
        <w:t xml:space="preserve">Monthly analyses of Supreme Court rulings affecting federal contractors (distributed to 500+ government procurement officers via LinkedIn and email).</w:t>
      </w:r>
    </w:p>
    <w:p>
      <w:pPr>
        <w:numPr>
          <w:ilvl w:val="0"/>
          <w:numId w:val="1004"/>
        </w:numPr>
        <w:pStyle w:val="Compact"/>
      </w:pPr>
      <w:r>
        <w:rPr>
          <w:iCs/>
          <w:i/>
        </w:rPr>
        <w:t xml:space="preserve">Webinar Series:</w:t>
      </w:r>
      <w:r>
        <w:t xml:space="preserve"> </w:t>
      </w:r>
      <w:r>
        <w:t xml:space="preserve">"Navigating Brasília’s Administrative Courts" featuring our partners, co-hosted with Associação dos Advogados do Distrito Federal (AADF).</w:t>
      </w:r>
    </w:p>
    <w:p>
      <w:pPr>
        <w:numPr>
          <w:ilvl w:val="0"/>
          <w:numId w:val="1004"/>
        </w:numPr>
        <w:pStyle w:val="Compact"/>
      </w:pPr>
      <w:r>
        <w:rPr>
          <w:iCs/>
          <w:i/>
        </w:rPr>
        <w:t xml:space="preserve">Local SEO Optimization:</w:t>
      </w:r>
      <w:r>
        <w:t xml:space="preserve"> </w:t>
      </w:r>
      <w:r>
        <w:t xml:space="preserve">100% of content in Portuguese targeting "advogado Brasília", "litígios administrativos DF", and "contratação pública Brasília".</w:t>
      </w:r>
    </w:p>
    <w:bookmarkEnd w:id="24"/>
    <w:bookmarkStart w:id="25" w:name="X6f2062aaae253bcd9eed4e9acf79d49738efcf8"/>
    <w:p>
      <w:pPr>
        <w:pStyle w:val="Heading3"/>
      </w:pPr>
      <w:r>
        <w:t xml:space="preserve">2. Strategic Partnerships (Brasília Ecosystem)</w:t>
      </w:r>
    </w:p>
    <w:p>
      <w:pPr>
        <w:pStyle w:val="FirstParagraph"/>
      </w:pPr>
      <w:r>
        <w:t xml:space="preserve">Cultivate alliances critical to Brazil’s capital:</w:t>
      </w:r>
    </w:p>
    <w:p>
      <w:pPr>
        <w:numPr>
          <w:ilvl w:val="0"/>
          <w:numId w:val="1005"/>
        </w:numPr>
        <w:pStyle w:val="Compact"/>
      </w:pPr>
      <w:r>
        <w:rPr>
          <w:bCs/>
          <w:b/>
        </w:rPr>
        <w:t xml:space="preserve">Federal Agency Collaborations:</w:t>
      </w:r>
      <w:r>
        <w:t xml:space="preserve"> </w:t>
      </w:r>
      <w:r>
        <w:t xml:space="preserve">Formal agreements with Ministry of Planning and National Treasury for quarterly compliance workshops.</w:t>
      </w:r>
    </w:p>
    <w:p>
      <w:pPr>
        <w:numPr>
          <w:ilvl w:val="0"/>
          <w:numId w:val="1005"/>
        </w:numPr>
        <w:pStyle w:val="Compact"/>
      </w:pPr>
      <w:r>
        <w:rPr>
          <w:bCs/>
          <w:b/>
        </w:rPr>
        <w:t xml:space="preserve">Business Chamber Engagement:</w:t>
      </w:r>
      <w:r>
        <w:t xml:space="preserve"> </w:t>
      </w:r>
      <w:r>
        <w:t xml:space="preserve">Sponsorship of Brazilian-American Chamber of Commerce events to access multinational clients in Brasília’s diplomatic corridor.</w:t>
      </w:r>
    </w:p>
    <w:p>
      <w:pPr>
        <w:numPr>
          <w:ilvl w:val="0"/>
          <w:numId w:val="1005"/>
        </w:numPr>
        <w:pStyle w:val="Compact"/>
      </w:pPr>
      <w:r>
        <w:t xml:space="preserve">Educational Partnerships: Co-developed legal training modules with University of Brasília (UnB) Law School for corporate counsel.</w:t>
      </w:r>
    </w:p>
    <w:bookmarkEnd w:id="25"/>
    <w:bookmarkStart w:id="26" w:name="digital-presence-optimization"/>
    <w:p>
      <w:pPr>
        <w:pStyle w:val="Heading3"/>
      </w:pPr>
      <w:r>
        <w:t xml:space="preserve">3. Digital Presence Optimization</w:t>
      </w:r>
    </w:p>
    <w:p>
      <w:pPr>
        <w:pStyle w:val="FirstParagraph"/>
      </w:pPr>
      <w:r>
        <w:t xml:space="preserve">Tailored for the Brazilian market:</w:t>
      </w:r>
    </w:p>
    <w:p>
      <w:pPr>
        <w:numPr>
          <w:ilvl w:val="0"/>
          <w:numId w:val="1006"/>
        </w:numPr>
        <w:pStyle w:val="Compact"/>
      </w:pPr>
      <w:r>
        <w:rPr>
          <w:bCs/>
          <w:b/>
        </w:rPr>
        <w:t xml:space="preserve">Brasília-Centric Website:</w:t>
      </w:r>
      <w:r>
        <w:t xml:space="preserve"> </w:t>
      </w:r>
      <w:r>
        <w:t xml:space="preserve">Localized homepage highlighting "Advogado em Brasília" with case studies involving Supreme Court actions.</w:t>
      </w:r>
    </w:p>
    <w:p>
      <w:pPr>
        <w:numPr>
          <w:ilvl w:val="0"/>
          <w:numId w:val="1006"/>
        </w:numPr>
        <w:pStyle w:val="Compact"/>
      </w:pPr>
      <w:r>
        <w:rPr>
          <w:bCs/>
          <w:b/>
        </w:rPr>
        <w:t xml:space="preserve">Google Ads Strategy:</w:t>
      </w:r>
      <w:r>
        <w:t xml:space="preserve"> </w:t>
      </w:r>
      <w:r>
        <w:t xml:space="preserve">Geo-targeted campaigns for keywords like "advogado especializado em licitações Brasília" within 50km radius of the Federal District.</w:t>
      </w:r>
    </w:p>
    <w:p>
      <w:pPr>
        <w:numPr>
          <w:ilvl w:val="0"/>
          <w:numId w:val="1006"/>
        </w:numPr>
        <w:pStyle w:val="Compact"/>
      </w:pPr>
      <w:r>
        <w:rPr>
          <w:bCs/>
          <w:b/>
        </w:rPr>
        <w:t xml:space="preserve">Social Proof:</w:t>
      </w:r>
      <w:r>
        <w:t xml:space="preserve"> </w:t>
      </w:r>
      <w:r>
        <w:t xml:space="preserve">Testimonials from clients like "Ministry of Transport (Brasília) successfully resolved public procurement dispute in 45 days."</w:t>
      </w:r>
    </w:p>
    <w:bookmarkEnd w:id="26"/>
    <w:bookmarkStart w:id="27" w:name="community-engagement-in-brazil-brasília"/>
    <w:p>
      <w:pPr>
        <w:pStyle w:val="Heading3"/>
      </w:pPr>
      <w:r>
        <w:t xml:space="preserve">4. Community Engagement in Brazil Brasília</w:t>
      </w:r>
    </w:p>
    <w:p>
      <w:pPr>
        <w:pStyle w:val="FirstParagraph"/>
      </w:pPr>
      <w:r>
        <w:t xml:space="preserve">Beyond transactions, build trust through local presence:</w:t>
      </w:r>
    </w:p>
    <w:p>
      <w:pPr>
        <w:numPr>
          <w:ilvl w:val="0"/>
          <w:numId w:val="1007"/>
        </w:numPr>
        <w:pStyle w:val="Compact"/>
      </w:pPr>
      <w:r>
        <w:rPr>
          <w:bCs/>
          <w:b/>
        </w:rPr>
        <w:t xml:space="preserve">Brasília Legal Roundtables:</w:t>
      </w:r>
      <w:r>
        <w:t xml:space="preserve"> </w:t>
      </w:r>
      <w:r>
        <w:t xml:space="preserve">Monthly networking events at Catedral da Polícia (near the Supreme Court) for government and corporate legal teams.</w:t>
      </w:r>
    </w:p>
    <w:p>
      <w:pPr>
        <w:numPr>
          <w:ilvl w:val="0"/>
          <w:numId w:val="1007"/>
        </w:numPr>
        <w:pStyle w:val="Compact"/>
      </w:pPr>
      <w:r>
        <w:rPr>
          <w:bCs/>
          <w:b/>
        </w:rPr>
        <w:t xml:space="preserve">Pro Bono Initiative:</w:t>
      </w:r>
      <w:r>
        <w:t xml:space="preserve"> </w:t>
      </w:r>
      <w:r>
        <w:t xml:space="preserve">Free legal clinics at Brasília’s Public Defender’s Office for civil society organizations, strengthening community credibility.</w:t>
      </w:r>
    </w:p>
    <w:p>
      <w:pPr>
        <w:numPr>
          <w:ilvl w:val="0"/>
          <w:numId w:val="1007"/>
        </w:numPr>
        <w:pStyle w:val="Compact"/>
      </w:pPr>
      <w:r>
        <w:rPr>
          <w:bCs/>
          <w:b/>
        </w:rPr>
        <w:t xml:space="preserve">Sponsorship:</w:t>
      </w:r>
      <w:r>
        <w:t xml:space="preserve"> </w:t>
      </w:r>
      <w:r>
        <w:t xml:space="preserve">Supporting "Brasília em Dia" civic projects to enhance visibility among local decision-makers.</w:t>
      </w:r>
    </w:p>
    <w:bookmarkEnd w:id="27"/>
    <w:bookmarkEnd w:id="28"/>
    <w:bookmarkStart w:id="29" w:name="budget-allocation-year-1"/>
    <w:p>
      <w:pPr>
        <w:pStyle w:val="Heading2"/>
      </w:pPr>
      <w:r>
        <w:t xml:space="preserve">Budget Allocation (Year 1)</w:t>
      </w:r>
    </w:p>
    <w:p>
      <w:pPr>
        <w:pStyle w:val="FirstParagraph"/>
      </w:pPr>
      <w:r>
        <w:t xml:space="preserve">Activity</w:t>
      </w:r>
    </w:p>
    <w:p>
      <w:pPr>
        <w:pStyle w:val="BodyText"/>
      </w:pPr>
      <w:r>
        <w:t xml:space="preserve">Allocation (R$)</w:t>
      </w:r>
    </w:p>
    <w:p>
      <w:pPr>
        <w:pStyle w:val="BodyText"/>
      </w:pPr>
      <w:r>
        <w:t xml:space="preserve">Focus Area</w:t>
      </w:r>
    </w:p>
    <w:p>
      <w:pPr>
        <w:pStyle w:val="BodyText"/>
      </w:pPr>
      <w:r>
        <w:t xml:space="preserve">Digital Marketing &amp; SEO</w:t>
      </w:r>
    </w:p>
    <w:p>
      <w:pPr>
        <w:pStyle w:val="BodyText"/>
      </w:pPr>
      <w:r>
        <w:t xml:space="preserve">85,000</w:t>
      </w:r>
    </w:p>
    <w:p>
      <w:pPr>
        <w:pStyle w:val="BodyText"/>
      </w:pPr>
      <w:r>
        <w:t xml:space="preserve">Brazil Brasília keyword targeting</w:t>
      </w:r>
    </w:p>
    <w:p>
      <w:pPr>
        <w:pStyle w:val="BodyText"/>
      </w:pPr>
      <w:r>
        <w:t xml:space="preserve">Promotional Events/Networking</w:t>
      </w:r>
    </w:p>
    <w:p>
      <w:pPr>
        <w:pStyle w:val="BodyText"/>
      </w:pPr>
      <w:r>
        <w:t xml:space="preserve">62,500</w:t>
      </w:r>
    </w:p>
    <w:p>
      <w:pPr>
        <w:pStyle w:val="BodyText"/>
      </w:pPr>
      <w:r>
        <w:t xml:space="preserve">&lt;</w:t>
      </w:r>
    </w:p>
    <w:p>
      <w:pPr>
        <w:pStyle w:val="BodyText"/>
      </w:pPr>
      <w:r>
        <w:t xml:space="preserve">Brasília community engagement (Catedral da Polícia events)</w:t>
      </w:r>
    </w:p>
    <w:p>
      <w:pPr>
        <w:pStyle w:val="BodyText"/>
      </w:pPr>
      <w:r>
        <w:t xml:space="preserve">Content Development (Legal Briefs, Webinars)</w:t>
      </w:r>
    </w:p>
    <w:p>
      <w:pPr>
        <w:pStyle w:val="BodyText"/>
      </w:pPr>
      <w:r>
        <w:t xml:space="preserve">48,000</w:t>
      </w:r>
    </w:p>
    <w:p>
      <w:pPr>
        <w:pStyle w:val="BodyText"/>
      </w:pPr>
      <w:r>
        <w:t xml:space="preserve">Brazil-specific case studies</w:t>
      </w:r>
    </w:p>
    <w:p>
      <w:pPr>
        <w:pStyle w:val="BodyText"/>
      </w:pPr>
      <w:r>
        <w:t xml:space="preserve">Partnership Sponsorships</w:t>
      </w:r>
    </w:p>
    <w:p>
      <w:pPr>
        <w:pStyle w:val="BodyText"/>
      </w:pPr>
      <w:r>
        <w:t xml:space="preserve">35,000</w:t>
      </w:r>
    </w:p>
    <w:p>
      <w:pPr>
        <w:pStyle w:val="BodyText"/>
      </w:pPr>
      <w:r>
        <w:t xml:space="preserve">Federal Chambers &amp; UnB Law School</w:t>
      </w:r>
    </w:p>
    <w:p>
      <w:pPr>
        <w:pStyle w:val="BodyText"/>
      </w:pPr>
      <w:r>
        <w:t xml:space="preserve">Legal Technology (CRM, Analytics)</w:t>
      </w:r>
    </w:p>
    <w:p>
      <w:pPr>
        <w:pStyle w:val="BodyText"/>
      </w:pPr>
      <w:r>
        <w:t xml:space="preserve">27,500</w:t>
      </w:r>
    </w:p>
    <w:p>
      <w:pPr>
        <w:pStyle w:val="BodyText"/>
      </w:pPr>
      <w:r>
        <w:t xml:space="preserve">Brazil Brasília client management</w:t>
      </w:r>
    </w:p>
    <w:p>
      <w:pPr>
        <w:pStyle w:val="BodyText"/>
      </w:pPr>
      <w:r>
        <w:t xml:space="preserve">Total</w:t>
      </w:r>
    </w:p>
    <w:p>
      <w:pPr>
        <w:pStyle w:val="BodyText"/>
      </w:pPr>
      <w:r>
        <w:t xml:space="preserve">258,000 R$ (≈$49,314 USD)</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Local market immersion in Brasília; SEO optimization; partnership agreements with AADF and UnB.</w:t>
      </w:r>
    </w:p>
    <w:p>
      <w:pPr>
        <w:pStyle w:val="BodyText"/>
      </w:pPr>
      <w:r>
        <w:rPr>
          <w:bCs/>
          <w:b/>
        </w:rPr>
        <w:t xml:space="preserve">Months 4-6:</w:t>
      </w:r>
      <w:r>
        <w:t xml:space="preserve"> </w:t>
      </w:r>
      <w:r>
        <w:t xml:space="preserve">Launch Brazil Brasília Legal Briefs series; host first roundtable event at Catedral da Polícia.</w:t>
      </w:r>
    </w:p>
    <w:p>
      <w:pPr>
        <w:pStyle w:val="BodyText"/>
      </w:pPr>
      <w:r>
        <w:rPr>
          <w:bCs/>
          <w:b/>
        </w:rPr>
        <w:t xml:space="preserve">Months 7-9:</w:t>
      </w:r>
      <w:r>
        <w:t xml:space="preserve"> </w:t>
      </w:r>
      <w:r>
        <w:t xml:space="preserve">Execute government agency workshops; begin targeted Google Ads campaign in Federal District.</w:t>
      </w:r>
    </w:p>
    <w:p>
      <w:pPr>
        <w:pStyle w:val="BodyText"/>
      </w:pPr>
      <w:r>
        <w:rPr>
          <w:bCs/>
          <w:b/>
        </w:rPr>
        <w:t xml:space="preserve">Months 10-12:</w:t>
      </w:r>
      <w:r>
        <w:t xml:space="preserve"> </w:t>
      </w:r>
      <w:r>
        <w:t xml:space="preserve">Analyze metrics (client acquisition cost, local engagement rates); refine strategy for Year 2 expansion.</w:t>
      </w:r>
    </w:p>
    <w:bookmarkEnd w:id="30"/>
    <w:bookmarkStart w:id="31" w:name="evaluation-metrics"/>
    <w:p>
      <w:pPr>
        <w:pStyle w:val="Heading2"/>
      </w:pPr>
      <w:r>
        <w:t xml:space="preserve">Evaluation Metrics</w:t>
      </w:r>
    </w:p>
    <w:p>
      <w:pPr>
        <w:pStyle w:val="FirstParagraph"/>
      </w:pPr>
      <w:r>
        <w:t xml:space="preserve">We measure success through Brazil-specific KPIs:</w:t>
      </w:r>
    </w:p>
    <w:p>
      <w:pPr>
        <w:numPr>
          <w:ilvl w:val="0"/>
          <w:numId w:val="1008"/>
        </w:numPr>
        <w:pStyle w:val="Compact"/>
      </w:pPr>
      <w:r>
        <w:rPr>
          <w:bCs/>
          <w:b/>
        </w:rPr>
        <w:t xml:space="preserve">Brasília Market Penetration:</w:t>
      </w:r>
      <w:r>
        <w:t xml:space="preserve"> </w:t>
      </w:r>
      <w:r>
        <w:t xml:space="preserve">% of target clients (federal agencies, corporates) engaging with firm within 18 months.</w:t>
      </w:r>
    </w:p>
    <w:p>
      <w:pPr>
        <w:numPr>
          <w:ilvl w:val="0"/>
          <w:numId w:val="1008"/>
        </w:numPr>
        <w:pStyle w:val="Compact"/>
      </w:pPr>
      <w:r>
        <w:rPr>
          <w:bCs/>
          <w:b/>
        </w:rPr>
        <w:t xml:space="preserve">Local Reputation Score:</w:t>
      </w:r>
      <w:r>
        <w:t xml:space="preserve"> </w:t>
      </w:r>
      <w:r>
        <w:t xml:space="preserve">Annual survey by Associação dos Advogados do Distrito Federal ranking firm among top 3 administrative law practices.</w:t>
      </w:r>
    </w:p>
    <w:p>
      <w:pPr>
        <w:numPr>
          <w:ilvl w:val="0"/>
          <w:numId w:val="1008"/>
        </w:numPr>
        <w:pStyle w:val="Compact"/>
      </w:pPr>
      <w:r>
        <w:rPr>
          <w:bCs/>
          <w:b/>
        </w:rPr>
        <w:t xml:space="preserve">Client Acquisition Cost (CAC):</w:t>
      </w:r>
      <w:r>
        <w:t xml:space="preserve"> </w:t>
      </w:r>
      <w:r>
        <w:t xml:space="preserve">Targeting ≤ R$12,000 per new Brasília-based client (below market average of R$18,500).</w:t>
      </w:r>
    </w:p>
    <w:bookmarkEnd w:id="31"/>
    <w:bookmarkStart w:id="32" w:name="conclusion-the-brazil-brasília-advantage"/>
    <w:p>
      <w:pPr>
        <w:pStyle w:val="Heading2"/>
      </w:pPr>
      <w:r>
        <w:t xml:space="preserve">Conclusion: The Brazil Brasília Advantage</w:t>
      </w:r>
    </w:p>
    <w:p>
      <w:pPr>
        <w:pStyle w:val="FirstParagraph"/>
      </w:pPr>
      <w:r>
        <w:t xml:space="preserve">This Marketing Plan capitalizes on Brasília’s unique position as Brazil’s legal capital to build a practice that is not merely competitive but indispensable. By embedding our firm within the city’s judicial and political fabric through hyper-localized services, strategic partnerships, and community investment, we will transform "Lawyer in Brazil Brasília" from a service offering into a trusted institution. Our focus on administrative law—the lifeblood of federal operations—ensures relevance in every key decision made within Brazil’s capital. As the Brazilian legal market evolves toward specialized expertise, this plan positions our firm to lead the charge, turning Brasília’s complex political landscape into our greatest competitive asset.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Legal Services in Brasília, Brazil</dc:title>
  <dc:creator/>
  <dc:language>en</dc:language>
  <cp:keywords/>
  <dcterms:created xsi:type="dcterms:W3CDTF">2026-07-24T00:26:00Z</dcterms:created>
  <dcterms:modified xsi:type="dcterms:W3CDTF">2026-07-24T00:26:00Z</dcterms:modified>
</cp:coreProperties>
</file>

<file path=docProps/custom.xml><?xml version="1.0" encoding="utf-8"?>
<Properties xmlns="http://schemas.openxmlformats.org/officeDocument/2006/custom-properties" xmlns:vt="http://schemas.openxmlformats.org/officeDocument/2006/docPropsVTypes"/>
</file>