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Chile</w:t>
      </w:r>
      <w:r>
        <w:t xml:space="preserve"> </w:t>
      </w:r>
      <w:r>
        <w:t xml:space="preserve">Santiago</w:t>
      </w:r>
    </w:p>
    <w:bookmarkStart w:id="33" w:name="X9b43651f782ee7e449200bf097f7920595ac3bb"/>
    <w:p>
      <w:pPr>
        <w:pStyle w:val="Heading1"/>
      </w:pPr>
      <w:r>
        <w:t xml:space="preserve">Comprehensive Marketing Plan for Legal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Chile Santiago. As the economic and judicial hub of Chile, Santiago presents unparalleled opportunities for specialized legal services. This plan targets high-value client acquisition through culturally attuned digital engagement, community partnerships, and expert positioning within Chile's evolving legal landscape. The focus is on transforming our firm into the preferred</w:t>
      </w:r>
      <w:r>
        <w:t xml:space="preserve"> </w:t>
      </w:r>
      <w:r>
        <w:rPr>
          <w:iCs/>
          <w:i/>
        </w:rPr>
        <w:t xml:space="preserve">Lawyer</w:t>
      </w:r>
      <w:r>
        <w:t xml:space="preserve"> </w:t>
      </w:r>
      <w:r>
        <w:t xml:space="preserve">or law firm for corporate clients, entrepreneurs, and individuals navigating complex Chilean regulations in Santiago.</w:t>
      </w:r>
    </w:p>
    <w:bookmarkEnd w:id="20"/>
    <w:bookmarkStart w:id="21" w:name="Xb1c827219bf30cbdde215ea59a5b6f2acfcae0e"/>
    <w:p>
      <w:pPr>
        <w:pStyle w:val="Heading2"/>
      </w:pPr>
      <w:r>
        <w:t xml:space="preserve">Situation Analysis: Legal Market in Chile Santiago</w:t>
      </w:r>
    </w:p>
    <w:p>
      <w:pPr>
        <w:pStyle w:val="FirstParagraph"/>
      </w:pPr>
      <w:r>
        <w:t xml:space="preserve">Santiago de Chile, home to 40% of Chile's population and 65% of the nation's corporate headquarters, demands sophisticated legal expertise. Recent data shows a 18% annual growth in commercial litigation cases (Chilean Bar Association, 2023) driven by foreign investment surges and new environmental/privacy regulations. However, most firms rely on outdated methods—only 23% of Santiago-based</w:t>
      </w:r>
      <w:r>
        <w:t xml:space="preserve"> </w:t>
      </w:r>
      <w:r>
        <w:rPr>
          <w:iCs/>
          <w:i/>
        </w:rPr>
        <w:t xml:space="preserve">Lawyer</w:t>
      </w:r>
      <w:r>
        <w:t xml:space="preserve">s utilize targeted digital strategies (Chile Legal Tech Survey, 2024). Competitors lack local cultural nuance in client communication, creating a gap we will fill through hyper-localized marketing. Key challenges include high client acquisition costs (avg. $850/lead) and low trust in online legal services among Chilean professionals.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 (60% focus):</w:t>
      </w:r>
      <w:r>
        <w:t xml:space="preserve"> </w:t>
      </w:r>
      <w:r>
        <w:t xml:space="preserve">Multinationals expanding in Chile, local SMEs navigating tax reforms. Prioritize understanding Chile’s commercial code and tax treaties. Language: Business Spanish with English fluency for international firms.</w:t>
      </w:r>
    </w:p>
    <w:p>
      <w:pPr>
        <w:numPr>
          <w:ilvl w:val="0"/>
          <w:numId w:val="1001"/>
        </w:numPr>
        <w:pStyle w:val="Compact"/>
      </w:pPr>
      <w:r>
        <w:rPr>
          <w:bCs/>
          <w:b/>
        </w:rPr>
        <w:t xml:space="preserve">High-Net-Worth Individuals (30% focus):</w:t>
      </w:r>
      <w:r>
        <w:t xml:space="preserve"> </w:t>
      </w:r>
      <w:r>
        <w:t xml:space="preserve">Executives requiring estate planning, immigration (especially U.S.-Chilean dual nationals), and asset protection under Chilean Civil Code. Emphasize discretion and Santiago social capital.</w:t>
      </w:r>
    </w:p>
    <w:p>
      <w:pPr>
        <w:numPr>
          <w:ilvl w:val="0"/>
          <w:numId w:val="1001"/>
        </w:numPr>
        <w:pStyle w:val="Compact"/>
      </w:pPr>
      <w:r>
        <w:rPr>
          <w:bCs/>
          <w:b/>
        </w:rPr>
        <w:t xml:space="preserve">Startup Entrepreneurs (10% focus):</w:t>
      </w:r>
      <w:r>
        <w:t xml:space="preserve"> </w:t>
      </w:r>
      <w:r>
        <w:t xml:space="preserve">Tech founders seeking IP registration and labor compliance in Chile Santiago’s booming startup ecosystem (74 new VC-backed startups in 2023). Value speed, cost transparency, and digital literacy.</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Acquire 150 qualified leads within first year (targeting 45% conversion to paying clients).</w:t>
      </w:r>
    </w:p>
    <w:p>
      <w:pPr>
        <w:numPr>
          <w:ilvl w:val="0"/>
          <w:numId w:val="1002"/>
        </w:numPr>
        <w:pStyle w:val="Compact"/>
      </w:pPr>
      <w:r>
        <w:t xml:space="preserve">Achieve 70% brand recognition among corporate legal departments in Santiago’s financial district.</w:t>
      </w:r>
    </w:p>
    <w:p>
      <w:pPr>
        <w:numPr>
          <w:ilvl w:val="0"/>
          <w:numId w:val="1002"/>
        </w:numPr>
        <w:pStyle w:val="Compact"/>
      </w:pPr>
      <w:r>
        <w:t xml:space="preserve">Position our firm as the top-rated legal service in Chile Santiago for commercial litigation on Google Reviews (targeting 4.8+ rating).</w:t>
      </w:r>
    </w:p>
    <w:p>
      <w:pPr>
        <w:numPr>
          <w:ilvl w:val="0"/>
          <w:numId w:val="1002"/>
        </w:numPr>
        <w:pStyle w:val="Compact"/>
      </w:pPr>
      <w:r>
        <w:t xml:space="preserve">Reduce client acquisition cost below $550 through inbound marketing (vs. industry avg. $850).</w:t>
      </w:r>
    </w:p>
    <w:bookmarkEnd w:id="23"/>
    <w:bookmarkStart w:id="28" w:name="core-marketing-strategies-tactics"/>
    <w:p>
      <w:pPr>
        <w:pStyle w:val="Heading2"/>
      </w:pPr>
      <w:r>
        <w:t xml:space="preserve">Core Marketing Strategies &amp; Tactics</w:t>
      </w:r>
    </w:p>
    <w:bookmarkStart w:id="24" w:name="Xa4baff025d729b4a90e44115d4bc6d430e12f21"/>
    <w:p>
      <w:pPr>
        <w:pStyle w:val="Heading3"/>
      </w:pPr>
      <w:r>
        <w:t xml:space="preserve">1. Hyper-Local Digital Presence (40% of Budget)</w:t>
      </w:r>
    </w:p>
    <w:p>
      <w:pPr>
        <w:pStyle w:val="FirstParagraph"/>
      </w:pPr>
      <w:r>
        <w:rPr>
          <w:bCs/>
          <w:b/>
        </w:rPr>
        <w:t xml:space="preserve">Chile Santiago SEO Optimization:</w:t>
      </w:r>
      <w:r>
        <w:t xml:space="preserve"> </w:t>
      </w:r>
      <w:r>
        <w:t xml:space="preserve">Develop bilingual content targeting Chilean legal terminology (e.g., "proceso de ejecución en Chile" not "enforcement action"). Partner with local law schools for guest articles on emerging topics like Chile’s new Data Protection Law (Ley 20.438). Target keywords: "abogado Santiago", "litigio comercial Chile", "asesoría laboral Santiago".</w:t>
      </w:r>
    </w:p>
    <w:p>
      <w:pPr>
        <w:pStyle w:val="BodyText"/>
      </w:pPr>
      <w:r>
        <w:rPr>
          <w:bCs/>
          <w:b/>
        </w:rPr>
        <w:t xml:space="preserve">Google Ads Localization:</w:t>
      </w:r>
      <w:r>
        <w:t xml:space="preserve"> </w:t>
      </w:r>
      <w:r>
        <w:t xml:space="preserve">Run geo-targeted campaigns in Santiago only, using Spanish-language ads emphasizing local experience ("Experiencia en litigios de la Corte Suprema de Chile"). Exclude non-Santiago locations.</w:t>
      </w:r>
    </w:p>
    <w:bookmarkEnd w:id="24"/>
    <w:bookmarkStart w:id="25" w:name="community-trust-building-30-of-budget"/>
    <w:p>
      <w:pPr>
        <w:pStyle w:val="Heading3"/>
      </w:pPr>
      <w:r>
        <w:t xml:space="preserve">2. Community &amp; Trust Building (30% of Budget)</w:t>
      </w:r>
    </w:p>
    <w:p>
      <w:pPr>
        <w:pStyle w:val="FirstParagraph"/>
      </w:pPr>
      <w:r>
        <w:rPr>
          <w:bCs/>
          <w:b/>
        </w:rPr>
        <w:t xml:space="preserve">Santiago Business Network Partnerships:</w:t>
      </w:r>
      <w:r>
        <w:t xml:space="preserve"> </w:t>
      </w:r>
      <w:r>
        <w:t xml:space="preserve">Become a keynote speaker at Santiago Chamber of Commerce events (e.g., "Navigating Chile’s New Mining Regulations"). Sponsor the "Startup Chile" incubator for visibility among entrepreneurs.</w:t>
      </w:r>
    </w:p>
    <w:p>
      <w:pPr>
        <w:pStyle w:val="BodyText"/>
      </w:pPr>
      <w:r>
        <w:rPr>
          <w:bCs/>
          <w:b/>
        </w:rPr>
        <w:t xml:space="preserve">Free Community Workshops:</w:t>
      </w:r>
      <w:r>
        <w:t xml:space="preserve"> </w:t>
      </w:r>
      <w:r>
        <w:t xml:space="preserve">Host monthly sessions in Santiago neighborhoods like Providencia and Las Condes on topics like "Understanding Your Rights as a Tenant Under Chilean Law" (addressing common pain points).</w:t>
      </w:r>
    </w:p>
    <w:bookmarkEnd w:id="25"/>
    <w:bookmarkStart w:id="26" w:name="premium-client-experience-20-of-budget"/>
    <w:p>
      <w:pPr>
        <w:pStyle w:val="Heading3"/>
      </w:pPr>
      <w:r>
        <w:t xml:space="preserve">3. Premium Client Experience (20% of Budget)</w:t>
      </w:r>
    </w:p>
    <w:p>
      <w:pPr>
        <w:pStyle w:val="FirstParagraph"/>
      </w:pPr>
      <w:r>
        <w:rPr>
          <w:bCs/>
          <w:b/>
        </w:rPr>
        <w:t xml:space="preserve">Cultural-Attuned Client Onboarding:</w:t>
      </w:r>
      <w:r>
        <w:t xml:space="preserve"> </w:t>
      </w:r>
      <w:r>
        <w:t xml:space="preserve">Replace generic contracts with Santiago-specific guides explaining local court procedures. All communications use formal Chilean Spanish business etiquette ("Usted" usage) and reference local landmarks (e.g., "As discussed at the Bar Association offices near Parque Metropolitano").</w:t>
      </w:r>
    </w:p>
    <w:p>
      <w:pPr>
        <w:pStyle w:val="BodyText"/>
      </w:pPr>
      <w:r>
        <w:rPr>
          <w:bCs/>
          <w:b/>
        </w:rPr>
        <w:t xml:space="preserve">Testimonial Strategy:</w:t>
      </w:r>
      <w:r>
        <w:t xml:space="preserve"> </w:t>
      </w:r>
      <w:r>
        <w:t xml:space="preserve">Feature video testimonials from Santiago clients in their workplace (e.g., a CEO at a Vitacura office) discussing how our</w:t>
      </w:r>
      <w:r>
        <w:t xml:space="preserve"> </w:t>
      </w:r>
      <w:r>
        <w:rPr>
          <w:iCs/>
          <w:i/>
        </w:rPr>
        <w:t xml:space="preserve">Lawyer</w:t>
      </w:r>
      <w:r>
        <w:t xml:space="preserve"> </w:t>
      </w:r>
      <w:r>
        <w:t xml:space="preserve">resolved complex cases efficiently.</w:t>
      </w:r>
    </w:p>
    <w:bookmarkEnd w:id="26"/>
    <w:bookmarkStart w:id="27" w:name="Xc92fe2fe5f7da6fded7889479565101bdbdaebd"/>
    <w:p>
      <w:pPr>
        <w:pStyle w:val="Heading3"/>
      </w:pPr>
      <w:r>
        <w:t xml:space="preserve">4. Data-Driven Reputation Management (10% of Budget)</w:t>
      </w:r>
    </w:p>
    <w:p>
      <w:pPr>
        <w:pStyle w:val="FirstParagraph"/>
      </w:pPr>
      <w:r>
        <w:rPr>
          <w:bCs/>
          <w:b/>
        </w:rPr>
        <w:t xml:space="preserve">Santiago-Specific Review Generation:</w:t>
      </w:r>
      <w:r>
        <w:t xml:space="preserve"> </w:t>
      </w:r>
      <w:r>
        <w:t xml:space="preserve">Post-case follow-up emails in Spanish asking for Google reviews using the phrase "recomendación para abogados en Santiago". Monitor Chilean legal forums (e.g., Foro de Abogados de Chile) for mentions and respond within 24 hours.</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(SEO/Ads)</w:t>
            </w:r>
          </w:p>
        </w:tc>
        <w:tc>
          <w:tcPr/>
          <w:p>
            <w:pPr>
              <w:pStyle w:val="Compact"/>
              <w:jc w:val="left"/>
            </w:pPr>
            <w:r>
              <w:t xml:space="preserve">$32,000</w:t>
            </w:r>
          </w:p>
        </w:tc>
        <w:tc>
          <w:tcPr/>
          <w:p>
            <w:pPr>
              <w:pStyle w:val="Compact"/>
              <w:jc w:val="left"/>
            </w:pPr>
            <w:r>
              <w:t xml:space="preserve">Santiago keyword research, bilingual content creation, geo-targeted campaigns</w:t>
            </w:r>
          </w:p>
        </w:tc>
      </w:tr>
      <w:tr>
        <w:tc>
          <w:tcPr/>
          <w:p>
            <w:pPr>
              <w:pStyle w:val="Compact"/>
              <w:jc w:val="left"/>
            </w:pPr>
            <w:r>
              <w:t xml:space="preserve">Community Engagement</w:t>
            </w:r>
          </w:p>
        </w:tc>
        <w:tc>
          <w:tcPr/>
          <w:p>
            <w:pPr>
              <w:pStyle w:val="Compact"/>
              <w:jc w:val="left"/>
            </w:pPr>
            <w:r>
              <w:t xml:space="preserve">$24,000</w:t>
            </w:r>
            <w:r>
              <w:t xml:space="preserve"> </w:t>
            </w:r>
            <w:r>
              <w:t xml:space="preserve">Santiago Chamber of Commerce partnership ($8k), workshop costs ($16k)</w:t>
            </w:r>
          </w:p>
        </w:tc>
        <w:tc>
          <w:tcPr/>
          <w:p>
            <w:pPr>
              <w:pStyle w:val="Compact"/>
            </w:pPr>
          </w:p>
        </w:tc>
      </w:tr>
      <w:tr>
        <w:tc>
          <w:tcPr/>
          <w:p>
            <w:pPr>
              <w:pStyle w:val="Compact"/>
              <w:jc w:val="left"/>
            </w:pPr>
            <w:r>
              <w:t xml:space="preserve">Client Experience Tools</w:t>
            </w:r>
          </w:p>
        </w:tc>
        <w:tc>
          <w:tcPr/>
          <w:p>
            <w:pPr>
              <w:pStyle w:val="Compact"/>
              <w:jc w:val="left"/>
            </w:pPr>
            <w:r>
              <w:t xml:space="preserve">$16,000</w:t>
            </w:r>
          </w:p>
        </w:tc>
        <w:tc>
          <w:tcPr/>
          <w:p>
            <w:pPr>
              <w:pStyle w:val="Compact"/>
              <w:jc w:val="left"/>
            </w:pPr>
            <w:r>
              <w:t xml:space="preserve">Cultural training for staff, localized client guides, CRM setup</w:t>
            </w:r>
          </w:p>
        </w:tc>
      </w:tr>
      <w:tr>
        <w:tc>
          <w:tcPr/>
          <w:p>
            <w:pPr>
              <w:pStyle w:val="Compact"/>
              <w:jc w:val="left"/>
            </w:pPr>
            <w:r>
              <w:t xml:space="preserve">Reputation Management</w:t>
            </w:r>
          </w:p>
        </w:tc>
        <w:tc>
          <w:tcPr/>
          <w:p>
            <w:pPr>
              <w:pStyle w:val="Compact"/>
              <w:jc w:val="left"/>
            </w:pPr>
            <w:r>
              <w:t xml:space="preserve">$8,000</w:t>
            </w:r>
          </w:p>
        </w:tc>
        <w:tc>
          <w:tcPr/>
          <w:p>
            <w:pPr>
              <w:pStyle w:val="Compact"/>
              <w:jc w:val="left"/>
            </w:pPr>
            <w:r>
              <w:t xml:space="preserve">Review solicitation platform, monitoring software for Chilean forums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Santiago market audit; launch localized website (bilingual); establish partnerships with 3 key business associations.</w:t>
      </w:r>
    </w:p>
    <w:p>
      <w:pPr>
        <w:pStyle w:val="BodyText"/>
      </w:pPr>
      <w:r>
        <w:rPr>
          <w:bCs/>
          <w:b/>
        </w:rPr>
        <w:t xml:space="preserve">Months 4-6:</w:t>
      </w:r>
      <w:r>
        <w:t xml:space="preserve"> </w:t>
      </w:r>
      <w:r>
        <w:t xml:space="preserve">Begin monthly workshops in Santiago; deploy SEO/content strategy; host first Chamber of Commerce event.</w:t>
      </w:r>
    </w:p>
    <w:p>
      <w:pPr>
        <w:pStyle w:val="BodyText"/>
      </w:pPr>
      <w:r>
        <w:rPr>
          <w:bCs/>
          <w:b/>
        </w:rPr>
        <w:t xml:space="preserve">Months 7-12:</w:t>
      </w:r>
      <w:r>
        <w:t xml:space="preserve"> </w:t>
      </w:r>
      <w:r>
        <w:t xml:space="preserve">Scale successful tactics (e.g., if workshops drive leads, add a second location); target first-year objectives with data adjustments.</w:t>
      </w:r>
    </w:p>
    <w:bookmarkEnd w:id="30"/>
    <w:bookmarkStart w:id="31" w:name="evaluation-control"/>
    <w:p>
      <w:pPr>
        <w:pStyle w:val="Heading2"/>
      </w:pPr>
      <w:r>
        <w:t xml:space="preserve">Evaluation &amp; Control</w:t>
      </w:r>
    </w:p>
    <w:p>
      <w:pPr>
        <w:pStyle w:val="FirstParagraph"/>
      </w:pPr>
      <w:r>
        <w:t xml:space="preserve">We measure success through Santiago-specific KPIs:</w:t>
      </w:r>
    </w:p>
    <w:p>
      <w:pPr>
        <w:numPr>
          <w:ilvl w:val="0"/>
          <w:numId w:val="1003"/>
        </w:numPr>
        <w:pStyle w:val="Compact"/>
      </w:pPr>
      <w:r>
        <w:rPr>
          <w:bCs/>
          <w:b/>
        </w:rPr>
        <w:t xml:space="preserve">Lead Quality:</w:t>
      </w:r>
      <w:r>
        <w:t xml:space="preserve"> </w:t>
      </w:r>
      <w:r>
        <w:t xml:space="preserve">Track "Santiago-based client" via IP geolocation (target: 80% of leads from within 15km radius).</w:t>
      </w:r>
    </w:p>
    <w:p>
      <w:pPr>
        <w:numPr>
          <w:ilvl w:val="0"/>
          <w:numId w:val="1003"/>
        </w:numPr>
        <w:pStyle w:val="Compact"/>
      </w:pPr>
      <w:r>
        <w:rPr>
          <w:bCs/>
          <w:b/>
        </w:rPr>
        <w:t xml:space="preserve">Cultural Relevance:</w:t>
      </w:r>
      <w:r>
        <w:t xml:space="preserve"> </w:t>
      </w:r>
      <w:r>
        <w:t xml:space="preserve">Monitor Spanish-language engagement metrics on social media; require staff to achieve Chilean etiquette certification.</w:t>
      </w:r>
    </w:p>
    <w:p>
      <w:pPr>
        <w:numPr>
          <w:ilvl w:val="0"/>
          <w:numId w:val="1003"/>
        </w:numPr>
        <w:pStyle w:val="Compact"/>
      </w:pPr>
      <w:r>
        <w:rPr>
          <w:bCs/>
          <w:b/>
        </w:rPr>
        <w:t xml:space="preserve">Competitive Positioning:</w:t>
      </w:r>
      <w:r>
        <w:t xml:space="preserve"> </w:t>
      </w:r>
      <w:r>
        <w:t xml:space="preserve">Quarterly "brand awareness" surveys in Santiago’s business districts (measuring against top 5 competitors).</w:t>
      </w:r>
    </w:p>
    <w:bookmarkEnd w:id="31"/>
    <w:bookmarkStart w:id="32" w:name="Xfdcabe744ff7defef244f56e68dacd6f88ea11f"/>
    <w:p>
      <w:pPr>
        <w:pStyle w:val="Heading2"/>
      </w:pPr>
      <w:r>
        <w:t xml:space="preserve">Conclusion: Why This Works for Chile Santiago</w:t>
      </w:r>
    </w:p>
    <w:p>
      <w:pPr>
        <w:pStyle w:val="FirstParagraph"/>
      </w:pPr>
      <w:r>
        <w:t xml:space="preserve">This Marketing Plan directly addresses Chile Santiago’s unique legal market dynamics. By embedding hyper-local cultural understanding into every touchpoint—from SEO keywords to community workshops—we move beyond generic marketing to build authentic trust where it matters most: with clients navigating Chilean courts and regulations. As the only firm prioritizing Santiago-specific legal jargon, neighborhood accessibility, and cultural protocols in its marketing strategy, we position our</w:t>
      </w:r>
      <w:r>
        <w:t xml:space="preserve"> </w:t>
      </w:r>
      <w:r>
        <w:rPr>
          <w:iCs/>
          <w:i/>
        </w:rPr>
        <w:t xml:space="preserve">Lawyer</w:t>
      </w:r>
      <w:r>
        <w:t xml:space="preserve"> </w:t>
      </w:r>
      <w:r>
        <w:t xml:space="preserve">as the indispensable guide for success in Chile’s capital. This plan doesn’t just attract clients—it secures long-term relationships rooted in mutual understanding of Santiago’s business landscape.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Practice in Chile Santiago</dc:title>
  <dc:creator/>
  <dc:language>en</dc:language>
  <cp:keywords/>
  <dcterms:created xsi:type="dcterms:W3CDTF">2026-07-23T10:17:03Z</dcterms:created>
  <dcterms:modified xsi:type="dcterms:W3CDTF">2026-07-23T10:17:03Z</dcterms:modified>
</cp:coreProperties>
</file>

<file path=docProps/custom.xml><?xml version="1.0" encoding="utf-8"?>
<Properties xmlns="http://schemas.openxmlformats.org/officeDocument/2006/custom-properties" xmlns:vt="http://schemas.openxmlformats.org/officeDocument/2006/docPropsVTypes"/>
</file>