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China</w:t>
      </w:r>
      <w:r>
        <w:t xml:space="preserve"> </w:t>
      </w:r>
      <w:r>
        <w:t xml:space="preserve">Shanghai</w:t>
      </w:r>
    </w:p>
    <w:bookmarkStart w:id="30" w:name="X6878df56fb4e4b6dd41db09573531d1f1f5c5f6"/>
    <w:p>
      <w:pPr>
        <w:pStyle w:val="Heading1"/>
      </w:pPr>
      <w:r>
        <w:t xml:space="preserve">Strategic Marketing Plan: Premier Legal Services Provider for China Shanghai Market</w:t>
      </w:r>
    </w:p>
    <w:bookmarkStart w:id="20" w:name="executive-summary"/>
    <w:p>
      <w:pPr>
        <w:pStyle w:val="Heading2"/>
      </w:pPr>
      <w:r>
        <w:t xml:space="preserve">Executive Summary</w:t>
      </w:r>
    </w:p>
    <w:p>
      <w:pPr>
        <w:pStyle w:val="FirstParagraph"/>
      </w:pPr>
      <w:r>
        <w:t xml:space="preserve">This comprehensive Marketing Plan establishes a targeted strategy to position our international law firm as the leading legal partner for businesses and individuals navigating the complex regulatory environment of China Shanghai. As the economic nerve center of mainland China, Shanghai demands specialized legal expertise that bridges Western business practices with Chinese legal frameworks. This plan details how we will leverage our deep understanding of local regulations, cultural nuances, and market dynamics to become the preferred</w:t>
      </w:r>
      <w:r>
        <w:t xml:space="preserve"> </w:t>
      </w:r>
      <w:r>
        <w:rPr>
          <w:iCs/>
          <w:i/>
        </w:rPr>
        <w:t xml:space="preserve">Lawyer</w:t>
      </w:r>
      <w:r>
        <w:t xml:space="preserve"> </w:t>
      </w:r>
      <w:r>
        <w:t xml:space="preserve">for multinational corporations and high-net-worth individuals operating in Shanghai. The core objective is to achieve 35% market share among foreign-invested enterprises within Shanghai's commercial sector within three years through culturally intelligent legal solutions.</w:t>
      </w:r>
    </w:p>
    <w:bookmarkEnd w:id="20"/>
    <w:bookmarkStart w:id="21" w:name="Xdab2658ddd7ab241057919a614ee02ed80c53ee"/>
    <w:p>
      <w:pPr>
        <w:pStyle w:val="Heading2"/>
      </w:pPr>
      <w:r>
        <w:t xml:space="preserve">Market Analysis: China Shanghai Legal Landscape</w:t>
      </w:r>
    </w:p>
    <w:p>
      <w:pPr>
        <w:pStyle w:val="FirstParagraph"/>
      </w:pPr>
      <w:r>
        <w:t xml:space="preserve">Shanghai's legal market presents unique opportunities and challenges. As the financial hub of China, it hosts over 30% of Fortune 500 companies' Asian headquarters, generating intense demand for sophisticated legal services. However, regulatory complexity—particularly in cross-border transactions, intellectual property disputes, and compliance with China's evolving data privacy laws (like PIPL)—creates significant barriers for foreign entities. Our analysis reveals a critical gap: many international firms struggle with local legal nuances despite having Western counsel. This presents a compelling opportunity for our firm to provide integrated</w:t>
      </w:r>
      <w:r>
        <w:t xml:space="preserve"> </w:t>
      </w:r>
      <w:r>
        <w:rPr>
          <w:iCs/>
          <w:i/>
        </w:rPr>
        <w:t xml:space="preserve">Lawyer</w:t>
      </w:r>
      <w:r>
        <w:t xml:space="preserve"> </w:t>
      </w:r>
      <w:r>
        <w:t xml:space="preserve">services that combine global expertise with on-the-ground Shanghai proficiency. Key market trends include rising litigation in commercial disputes (up 22% YoY), heightened focus on ESG compliance, and increased demand for technology-focused legal solutions in Shanghai's free trade zones.</w:t>
      </w:r>
    </w:p>
    <w:bookmarkEnd w:id="21"/>
    <w:bookmarkStart w:id="22" w:name="X51c846d7ec20fb59732bbd6f55f47527baf924e"/>
    <w:p>
      <w:pPr>
        <w:pStyle w:val="Heading2"/>
      </w:pPr>
      <w:r>
        <w:t xml:space="preserve">Target Audience: Precise Segmentation for China Shanghai</w:t>
      </w:r>
    </w:p>
    <w:p>
      <w:pPr>
        <w:pStyle w:val="FirstParagraph"/>
      </w:pPr>
      <w:r>
        <w:t xml:space="preserve">Our Marketing Plan focuses on three high-value segments within China Shanghai:</w:t>
      </w:r>
    </w:p>
    <w:p>
      <w:pPr>
        <w:numPr>
          <w:ilvl w:val="0"/>
          <w:numId w:val="1001"/>
        </w:numPr>
        <w:pStyle w:val="Compact"/>
      </w:pPr>
      <w:r>
        <w:rPr>
          <w:bCs/>
          <w:b/>
        </w:rPr>
        <w:t xml:space="preserve">Multinational Corporations (MNCs)</w:t>
      </w:r>
      <w:r>
        <w:t xml:space="preserve">: Companies establishing or expanding operations in Shanghai, particularly in fintech, manufacturing, and biotech sectors requiring cross-border contract negotiation and compliance.</w:t>
      </w:r>
    </w:p>
    <w:p>
      <w:pPr>
        <w:numPr>
          <w:ilvl w:val="0"/>
          <w:numId w:val="1001"/>
        </w:numPr>
        <w:pStyle w:val="Compact"/>
      </w:pPr>
      <w:r>
        <w:rPr>
          <w:bCs/>
          <w:b/>
        </w:rPr>
        <w:t xml:space="preserve">High-Net-Worth Individuals (HNWIs)</w:t>
      </w:r>
      <w:r>
        <w:t xml:space="preserve">: Expatriates and Chinese entrepreneurs seeking estate planning, asset protection, and family business succession services within Shanghai's premium legal market.</w:t>
      </w:r>
    </w:p>
    <w:p>
      <w:pPr>
        <w:numPr>
          <w:ilvl w:val="0"/>
          <w:numId w:val="1001"/>
        </w:numPr>
        <w:pStyle w:val="Compact"/>
      </w:pPr>
      <w:r>
        <w:rPr>
          <w:bCs/>
          <w:b/>
        </w:rPr>
        <w:t xml:space="preserve">Chinese Startups</w:t>
      </w:r>
      <w:r>
        <w:t xml:space="preserve">: Scale-up companies in Shanghai's innovation hubs (e.g., Zhangjiang Sci-Tech Park) needing venture capital structuring, IP portfolio management, and regulatory navigation for growth.</w:t>
      </w:r>
    </w:p>
    <w:p>
      <w:pPr>
        <w:pStyle w:val="FirstParagraph"/>
      </w:pPr>
      <w:r>
        <w:t xml:space="preserve">These segments represent 78% of our projected revenue in the first three years. We will tailor messaging to address Shanghai-specific pain points like navigating the Shanghai International Commercial Court or adapting to local judicial interpretations of foreign contracts.</w:t>
      </w:r>
    </w:p>
    <w:bookmarkEnd w:id="22"/>
    <w:bookmarkStart w:id="23" w:name="Xf5898344830f60aaa3fbe0291444be1fe47f191"/>
    <w:p>
      <w:pPr>
        <w:pStyle w:val="Heading2"/>
      </w:pPr>
      <w:r>
        <w:t xml:space="preserve">Unique Value Proposition: The Shanghai Legal Advantage</w:t>
      </w:r>
    </w:p>
    <w:p>
      <w:pPr>
        <w:pStyle w:val="FirstParagraph"/>
      </w:pPr>
      <w:r>
        <w:t xml:space="preserve">We differentiate through a proprietary "Shanghai Legal Compass" framework, integrating:</w:t>
      </w:r>
    </w:p>
    <w:p>
      <w:pPr>
        <w:numPr>
          <w:ilvl w:val="0"/>
          <w:numId w:val="1002"/>
        </w:numPr>
        <w:pStyle w:val="Compact"/>
      </w:pPr>
      <w:r>
        <w:rPr>
          <w:bCs/>
          <w:b/>
        </w:rPr>
        <w:t xml:space="preserve">Localized Expertise</w:t>
      </w:r>
      <w:r>
        <w:t xml:space="preserve">: All our Shanghai-based lawyers hold both PRC legal licenses and international qualifications (e.g., NY Bar, UK Solicitors), eliminating translation gaps in critical negotiations.</w:t>
      </w:r>
    </w:p>
    <w:p>
      <w:pPr>
        <w:numPr>
          <w:ilvl w:val="0"/>
          <w:numId w:val="1002"/>
        </w:numPr>
        <w:pStyle w:val="Compact"/>
      </w:pPr>
      <w:r>
        <w:rPr>
          <w:bCs/>
          <w:b/>
        </w:rPr>
        <w:t xml:space="preserve">Regulatory Anticipation</w:t>
      </w:r>
      <w:r>
        <w:t xml:space="preserve">: Proactive alerts on Shanghai-specific policy shifts (e.g., new regulations from the Shanghai Municipal Government or Free Trade Zone Authority).</w:t>
      </w:r>
    </w:p>
    <w:p>
      <w:pPr>
        <w:numPr>
          <w:ilvl w:val="0"/>
          <w:numId w:val="1002"/>
        </w:numPr>
        <w:pStyle w:val="Compact"/>
      </w:pPr>
      <w:r>
        <w:rPr>
          <w:bCs/>
          <w:b/>
        </w:rPr>
        <w:t xml:space="preserve">Cultural Integration</w:t>
      </w:r>
      <w:r>
        <w:t xml:space="preserve">: Services delivered through bilingual teams fluent in both business etiquette and legal nuances of China's commercial culture.</w:t>
      </w:r>
    </w:p>
    <w:p>
      <w:pPr>
        <w:pStyle w:val="FirstParagraph"/>
      </w:pPr>
      <w:r>
        <w:t xml:space="preserve">This positions us not just as a</w:t>
      </w:r>
      <w:r>
        <w:t xml:space="preserve"> </w:t>
      </w:r>
      <w:r>
        <w:rPr>
          <w:iCs/>
          <w:i/>
        </w:rPr>
        <w:t xml:space="preserve">Lawyer</w:t>
      </w:r>
      <w:r>
        <w:t xml:space="preserve">, but as an indispensable strategic partner for sustained success in China Shanghai, directly addressing the top concern cited by our target audience: "Misalignment between foreign legal advice and on-ground Chinese enforcement."</w:t>
      </w:r>
    </w:p>
    <w:bookmarkEnd w:id="23"/>
    <w:bookmarkStart w:id="26" w:name="marketing-strategies-tactics"/>
    <w:p>
      <w:pPr>
        <w:pStyle w:val="Heading2"/>
      </w:pPr>
      <w:r>
        <w:t xml:space="preserve">Marketing Strategies &amp; Tactics</w:t>
      </w:r>
    </w:p>
    <w:p>
      <w:pPr>
        <w:pStyle w:val="FirstParagraph"/>
      </w:pPr>
      <w:r>
        <w:t xml:space="preserve">Our integrated approach combines digital precision with Shanghai-specific relationship building:</w:t>
      </w:r>
    </w:p>
    <w:bookmarkStart w:id="24" w:name="X61c062ea5ac3793abb3e2c9e50e6f1ac58b6df3"/>
    <w:p>
      <w:pPr>
        <w:pStyle w:val="Heading3"/>
      </w:pPr>
      <w:r>
        <w:t xml:space="preserve">Digital Strategy for China Shanghai Market</w:t>
      </w:r>
    </w:p>
    <w:p>
      <w:pPr>
        <w:numPr>
          <w:ilvl w:val="0"/>
          <w:numId w:val="1003"/>
        </w:numPr>
        <w:pStyle w:val="Compact"/>
      </w:pPr>
      <w:r>
        <w:rPr>
          <w:bCs/>
          <w:b/>
        </w:rPr>
        <w:t xml:space="preserve">WeChat Official Account &amp; Mini-Programs</w:t>
      </w:r>
      <w:r>
        <w:t xml:space="preserve">: Dedicated content hub for real-time legal updates on Shanghai regulations, featuring monthly webinars with our lawyers addressing local cases.</w:t>
      </w:r>
    </w:p>
    <w:p>
      <w:pPr>
        <w:numPr>
          <w:ilvl w:val="0"/>
          <w:numId w:val="1003"/>
        </w:numPr>
        <w:pStyle w:val="Compact"/>
      </w:pPr>
      <w:r>
        <w:rPr>
          <w:bCs/>
          <w:b/>
        </w:rPr>
        <w:t xml:space="preserve">SEO Localization</w:t>
      </w:r>
      <w:r>
        <w:t xml:space="preserve">: Targeting keywords like "Shanghai commercial litigation lawyer," "Shanghai IP protection firm," and "foreign company compliance China" to capture high-intent searches.</w:t>
      </w:r>
    </w:p>
    <w:p>
      <w:pPr>
        <w:numPr>
          <w:ilvl w:val="0"/>
          <w:numId w:val="1003"/>
        </w:numPr>
        <w:pStyle w:val="Compact"/>
      </w:pPr>
      <w:r>
        <w:rPr>
          <w:bCs/>
          <w:b/>
        </w:rPr>
        <w:t xml:space="preserve">LinkedIn Engagement</w:t>
      </w:r>
      <w:r>
        <w:t xml:space="preserve">: Hyper-targeted content for Shanghai business leaders on platforms popular among foreign executives operating in China.</w:t>
      </w:r>
    </w:p>
    <w:bookmarkEnd w:id="24"/>
    <w:bookmarkStart w:id="25" w:name="on-ground-shanghai-relationship-building"/>
    <w:p>
      <w:pPr>
        <w:pStyle w:val="Heading3"/>
      </w:pPr>
      <w:r>
        <w:t xml:space="preserve">On-Ground Shanghai Relationship Building</w:t>
      </w:r>
    </w:p>
    <w:p>
      <w:pPr>
        <w:numPr>
          <w:ilvl w:val="0"/>
          <w:numId w:val="1004"/>
        </w:numPr>
        <w:pStyle w:val="Compact"/>
      </w:pPr>
      <w:r>
        <w:rPr>
          <w:bCs/>
          <w:b/>
        </w:rPr>
        <w:t xml:space="preserve">Shanghai Chamber of Commerce Partnerships</w:t>
      </w:r>
      <w:r>
        <w:t xml:space="preserve">: Exclusive sponsorship of the Shanghai International Business Council events to build trust within the local business ecosystem.</w:t>
      </w:r>
    </w:p>
    <w:p>
      <w:pPr>
        <w:numPr>
          <w:ilvl w:val="0"/>
          <w:numId w:val="1004"/>
        </w:numPr>
        <w:pStyle w:val="Compact"/>
      </w:pPr>
      <w:r>
        <w:rPr>
          <w:bCs/>
          <w:b/>
        </w:rPr>
        <w:t xml:space="preserve">Premium Workshops in Shanghai</w:t>
      </w:r>
      <w:r>
        <w:t xml:space="preserve">: Quarterly "Legal Risk Mitigation" sessions at locations like The Bund, featuring case studies from recent Shanghai court rulings.</w:t>
      </w:r>
    </w:p>
    <w:p>
      <w:pPr>
        <w:numPr>
          <w:ilvl w:val="0"/>
          <w:numId w:val="1004"/>
        </w:numPr>
        <w:pStyle w:val="Compact"/>
      </w:pPr>
      <w:r>
        <w:rPr>
          <w:bCs/>
          <w:b/>
        </w:rPr>
        <w:t xml:space="preserve">Referral Network with Local Institutions</w:t>
      </w:r>
      <w:r>
        <w:t xml:space="preserve">: Strategic alliances with PwC Shanghai, KPMG China, and major Chinese banks to co-deliver integrated advisory services.</w:t>
      </w:r>
    </w:p>
    <w:bookmarkEnd w:id="25"/>
    <w:bookmarkEnd w:id="26"/>
    <w:bookmarkStart w:id="27" w:name="X3cecfd1efdac52abfc0bbb5789af83666185327"/>
    <w:p>
      <w:pPr>
        <w:pStyle w:val="Heading2"/>
      </w:pPr>
      <w:r>
        <w:t xml:space="preserve">Budget Allocation: Precision for China Shanghai Market</w:t>
      </w:r>
    </w:p>
    <w:p>
      <w:pPr>
        <w:pStyle w:val="FirstParagraph"/>
      </w:pPr>
      <w:r>
        <w:t xml:space="preserve">The Marketing Plan allocates 65% of total budget toward high-impact Shanghai-specific activities:</w:t>
      </w:r>
    </w:p>
    <w:p>
      <w:pPr>
        <w:pStyle w:val="BodyText"/>
      </w:pPr>
      <w:r>
        <w:t xml:space="preserve">Activity</w:t>
      </w:r>
    </w:p>
    <w:p>
      <w:pPr>
        <w:pStyle w:val="BodyText"/>
      </w:pPr>
      <w:r>
        <w:t xml:space="preserve">Allocation</w:t>
      </w:r>
    </w:p>
    <w:p>
      <w:pPr>
        <w:pStyle w:val="BodyText"/>
      </w:pPr>
      <w:r>
        <w:t xml:space="preserve">Rationale for China Shanghai Focus</w:t>
      </w:r>
    </w:p>
    <w:p>
      <w:pPr>
        <w:pStyle w:val="BodyText"/>
      </w:pPr>
      <w:r>
        <w:t xml:space="preserve">WeChat Content &amp; SEO Optimization</w:t>
      </w:r>
    </w:p>
    <w:p>
      <w:pPr>
        <w:pStyle w:val="BodyText"/>
      </w:pPr>
      <w:r>
        <w:t xml:space="preserve">25%</w:t>
      </w:r>
    </w:p>
    <w:p>
      <w:pPr>
        <w:pStyle w:val="BodyText"/>
      </w:pPr>
      <w:r>
        <w:t xml:space="preserve">Essential channel for business communication in China Shanghai; 90% of local decision-makers use WeChat daily.</w:t>
      </w:r>
    </w:p>
    <w:p>
      <w:pPr>
        <w:pStyle w:val="BodyText"/>
      </w:pPr>
      <w:r>
        <w:t xml:space="preserve">Shanghai Chamber Events &amp; Networking</w:t>
      </w:r>
    </w:p>
    <w:p>
      <w:pPr>
        <w:pStyle w:val="BodyText"/>
      </w:pPr>
      <w:r>
        <w:t xml:space="preserve">20%</w:t>
      </w:r>
    </w:p>
    <w:p>
      <w:pPr>
        <w:pStyle w:val="BodyText"/>
      </w:pPr>
      <w:r>
        <w:t xml:space="preserve">&lt;</w:t>
      </w:r>
    </w:p>
    <w:p>
      <w:pPr>
        <w:pStyle w:val="BodyText"/>
      </w:pPr>
      <w:r>
        <w:t xml:space="preserve">Critical for building trust in Shanghai's relationship-driven business culture.</w:t>
      </w:r>
    </w:p>
    <w:p>
      <w:pPr>
        <w:pStyle w:val="BodyText"/>
      </w:pPr>
      <w:r>
        <w:t xml:space="preserve">Premium Workshops at Shanghai Venues</w:t>
      </w:r>
    </w:p>
    <w:p>
      <w:pPr>
        <w:pStyle w:val="BodyText"/>
      </w:pPr>
      <w:r>
        <w:t xml:space="preserve">15%</w:t>
      </w:r>
    </w:p>
    <w:p>
      <w:pPr>
        <w:pStyle w:val="BodyText"/>
      </w:pPr>
      <w:r>
        <w:t xml:space="preserve">Serving audiences where they operate (e.g., Pudong financial district).</w:t>
      </w:r>
    </w:p>
    <w:p>
      <w:pPr>
        <w:pStyle w:val="BodyText"/>
      </w:pPr>
      <w:r>
        <w:t xml:space="preserve">Local Legal Research Team in Shanghai</w:t>
      </w:r>
    </w:p>
    <w:p>
      <w:pPr>
        <w:pStyle w:val="BodyText"/>
      </w:pPr>
      <w:r>
        <w:t xml:space="preserve">10%Ensures real-time insights on Shanghai judicial trends and regulations.</w:t>
      </w:r>
    </w:p>
    <w:p>
      <w:pPr>
        <w:pStyle w:val="BodyText"/>
      </w:pPr>
      <w:r>
        <w:t xml:space="preserve">Digital Campaigns Targeting China Shanghai</w:t>
      </w:r>
    </w:p>
    <w:p>
      <w:pPr>
        <w:pStyle w:val="BodyText"/>
      </w:pPr>
      <w:r>
        <w:t xml:space="preserve">15%</w:t>
      </w:r>
    </w:p>
    <w:bookmarkEnd w:id="27"/>
    <w:bookmarkStart w:id="28" w:name="X3783cd354637b0b9ec80a9eb0d16cc380ec2499"/>
    <w:p>
      <w:pPr>
        <w:pStyle w:val="Heading2"/>
      </w:pPr>
      <w:r>
        <w:t xml:space="preserve">KPIs &amp; Expected Outcomes for China Shanghai Market</w:t>
      </w:r>
    </w:p>
    <w:p>
      <w:pPr>
        <w:pStyle w:val="FirstParagraph"/>
      </w:pPr>
      <w:r>
        <w:t xml:space="preserve">We measure success through metrics directly tied to our Marketing Plan in the Shanghai context:</w:t>
      </w:r>
    </w:p>
    <w:p>
      <w:pPr>
        <w:numPr>
          <w:ilvl w:val="0"/>
          <w:numId w:val="1005"/>
        </w:numPr>
        <w:pStyle w:val="Compact"/>
      </w:pPr>
      <w:r>
        <w:rPr>
          <w:bCs/>
          <w:b/>
        </w:rPr>
        <w:t xml:space="preserve">Year 1 Target:</w:t>
      </w:r>
      <w:r>
        <w:t xml:space="preserve"> </w:t>
      </w:r>
      <w:r>
        <w:t xml:space="preserve">Secure 45+ enterprise clients from Shanghai-based MNCs; achieve 30% lead conversion rate from WeChat campaigns.</w:t>
      </w:r>
    </w:p>
    <w:p>
      <w:pPr>
        <w:numPr>
          <w:ilvl w:val="0"/>
          <w:numId w:val="1005"/>
        </w:numPr>
        <w:pStyle w:val="Compact"/>
      </w:pPr>
      <w:r>
        <w:rPr>
          <w:bCs/>
          <w:b/>
        </w:rPr>
        <w:t xml:space="preserve">Year 2 Target:</w:t>
      </w:r>
      <w:r>
        <w:t xml:space="preserve"> </w:t>
      </w:r>
      <w:r>
        <w:t xml:space="preserve">Increase HNWI client base in Shanghai by 50% through culturally tailored estate planning services.</w:t>
      </w:r>
    </w:p>
    <w:p>
      <w:pPr>
        <w:numPr>
          <w:ilvl w:val="0"/>
          <w:numId w:val="1005"/>
        </w:numPr>
        <w:pStyle w:val="Compact"/>
      </w:pPr>
      <w:r>
        <w:rPr>
          <w:bCs/>
          <w:b/>
        </w:rPr>
        <w:t xml:space="preserve">Year 3 Target:</w:t>
      </w:r>
      <w:r>
        <w:t xml:space="preserve"> </w:t>
      </w:r>
      <w:r>
        <w:t xml:space="preserve">Become the top-rated international law firm for "Shanghai compliance" on major business platforms like China Business Law Journal.</w:t>
      </w:r>
    </w:p>
    <w:p>
      <w:pPr>
        <w:pStyle w:val="FirstParagraph"/>
      </w:pPr>
      <w:r>
        <w:t xml:space="preserve">These outcomes directly address Shanghai's market demands, positioning our firm as the go-to</w:t>
      </w:r>
      <w:r>
        <w:t xml:space="preserve"> </w:t>
      </w:r>
      <w:r>
        <w:rPr>
          <w:iCs/>
          <w:i/>
        </w:rPr>
        <w:t xml:space="preserve">Lawyer</w:t>
      </w:r>
      <w:r>
        <w:t xml:space="preserve"> </w:t>
      </w:r>
      <w:r>
        <w:t xml:space="preserve">for navigating the city's unique legal ecosystem. By embedding our Marketing Plan within Shanghai's economic heartbeat—the world's most dynamic business environment—we will establish unassailable authority while driving measurable growth.</w:t>
      </w:r>
    </w:p>
    <w:bookmarkEnd w:id="28"/>
    <w:bookmarkStart w:id="29" w:name="conclusion-the-shanghai-legal-imperative"/>
    <w:p>
      <w:pPr>
        <w:pStyle w:val="Heading2"/>
      </w:pPr>
      <w:r>
        <w:t xml:space="preserve">Conclusion: The Shanghai Legal Imperative</w:t>
      </w:r>
    </w:p>
    <w:p>
      <w:pPr>
        <w:pStyle w:val="FirstParagraph"/>
      </w:pPr>
      <w:r>
        <w:t xml:space="preserve">This Marketing Plan is not merely a strategy—it is an essential roadmap for delivering unmatched legal value in China Shanghai. In a market where misjudging regulatory nuances can cost millions, our specialized approach ensures clients operate with confidence within Shanghai's evolving landscape. By making "Shanghai" the cornerstone of our positioning—through localized services, cultural intelligence, and hyper-targeted engagement—we transform from a standard</w:t>
      </w:r>
      <w:r>
        <w:t xml:space="preserve"> </w:t>
      </w:r>
      <w:r>
        <w:rPr>
          <w:iCs/>
          <w:i/>
        </w:rPr>
        <w:t xml:space="preserve">Lawyer</w:t>
      </w:r>
      <w:r>
        <w:t xml:space="preserve"> </w:t>
      </w:r>
      <w:r>
        <w:t xml:space="preserve">into an indispensable strategic asset for success in China's most vital commercial hub. This Marketing Plan represents our commitment to excellence in the world's premier business destination: China Shanghai.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Legal Services in China Shanghai</dc:title>
  <dc:creator/>
  <dc:language>en</dc:language>
  <cp:keywords/>
  <dcterms:created xsi:type="dcterms:W3CDTF">2025-12-13T03:09:26Z</dcterms:created>
  <dcterms:modified xsi:type="dcterms:W3CDTF">2025-12-13T03:09:26Z</dcterms:modified>
</cp:coreProperties>
</file>

<file path=docProps/custom.xml><?xml version="1.0" encoding="utf-8"?>
<Properties xmlns="http://schemas.openxmlformats.org/officeDocument/2006/custom-properties" xmlns:vt="http://schemas.openxmlformats.org/officeDocument/2006/docPropsVTypes"/>
</file>