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8f74d4398e1bf66a9cbddbd9a7b275c414563de"/>
    <w:p>
      <w:pPr>
        <w:pStyle w:val="Heading1"/>
      </w:pPr>
      <w:r>
        <w:t xml:space="preserve">Comprehensive Marketing Plan for Premium Legal Services in Ethiopia Addis Ababa</w:t>
      </w:r>
    </w:p>
    <w:bookmarkStart w:id="20" w:name="executive-summary"/>
    <w:p>
      <w:pPr>
        <w:pStyle w:val="Heading2"/>
      </w:pPr>
      <w:r>
        <w:t xml:space="preserve">Executive Summary</w:t>
      </w:r>
    </w:p>
    <w:p>
      <w:pPr>
        <w:pStyle w:val="FirstParagraph"/>
      </w:pPr>
      <w:r>
        <w:t xml:space="preserve">This Marketing Plan outlines strategic initiatives to establish "Adama &amp; Associates," a premier law firm in Ethiopia Addis Ababa, as the leading provider of specialized legal services. Targeting corporate clients, foreign investors, and high-net-worth individuals navigating Ethiopia's evolving legal landscape, this plan addresses critical gaps in accessible, culturally attuned legal representation. With Addis Ababa serving as Ethiopia's economic and judicial hub—home to 30% of the nation's businesses and all federal courts—we position our Lawyer team to become the trusted advisor for complex commercial litigation, intellectual property, and regulatory compliance needs. This plan details actionable steps to achieve 25% market share in corporate legal services within three years while embedding ethical excellence central to Ethiopia's legal culture.</w:t>
      </w:r>
    </w:p>
    <w:bookmarkEnd w:id="20"/>
    <w:bookmarkStart w:id="21" w:name="X010e6959aabd288d48ebb927b75620510f3a60a"/>
    <w:p>
      <w:pPr>
        <w:pStyle w:val="Heading2"/>
      </w:pPr>
      <w:r>
        <w:t xml:space="preserve">Situation Analysis: The Addis Ababa Legal Landscape</w:t>
      </w:r>
    </w:p>
    <w:p>
      <w:pPr>
        <w:pStyle w:val="FirstParagraph"/>
      </w:pPr>
      <w:r>
        <w:t xml:space="preserve">Ethiopia's legal sector in Addis Ababa faces significant challenges including fragmented service delivery, limited English-language expertise for international clients, and outdated marketing practices among local firms. According to the Ethiopian Bar Association (2023), 68% of businesses cite "inaccessible legal counsel" as a barrier to investment. Meanwhile, Ethiopia's rapid economic growth—projected at 6.5% annually—has intensified demand for specialized legal services in sectors like manufacturing, agriculture, and renewable energy. Our analysis reveals that only 12% of Addis Ababa-based law firms offer digital case management or multilingual support (English/Amareic/Somali), creating a critical opportunity for differentiation. This Marketing Plan directly addresses these gaps by positioning our Lawyer team as tech-enabled, culturally fluent partners who understand Ethiopia's unique legal ecosystem.</w:t>
      </w:r>
    </w:p>
    <w:bookmarkEnd w:id="21"/>
    <w:bookmarkStart w:id="22" w:name="target-audience-segmentation"/>
    <w:p>
      <w:pPr>
        <w:pStyle w:val="Heading2"/>
      </w:pPr>
      <w:r>
        <w:t xml:space="preserve">Target Audience Segmentation</w:t>
      </w:r>
    </w:p>
    <w:p>
      <w:pPr>
        <w:pStyle w:val="FirstParagraph"/>
      </w:pPr>
      <w:r>
        <w:t xml:space="preserve">Our strategy focuses on three high-value segments within Ethiopia Addis Ababa:</w:t>
      </w:r>
    </w:p>
    <w:p>
      <w:pPr>
        <w:numPr>
          <w:ilvl w:val="0"/>
          <w:numId w:val="1001"/>
        </w:numPr>
        <w:pStyle w:val="Compact"/>
      </w:pPr>
      <w:r>
        <w:rPr>
          <w:bCs/>
          <w:b/>
        </w:rPr>
        <w:t xml:space="preserve">Foreign Direct Investment (FDI) Entities:</w:t>
      </w:r>
      <w:r>
        <w:t xml:space="preserve"> </w:t>
      </w:r>
      <w:r>
        <w:t xml:space="preserve">Multinational corporations entering Ethiopia (e.g., manufacturing, telecoms). They require legal navigation of complex licensing, joint venture agreements, and dispute resolution under Ethiopian law. 45% of FDI projects in Addis Ababa face delays due to legal uncertainty.</w:t>
      </w:r>
    </w:p>
    <w:p>
      <w:pPr>
        <w:numPr>
          <w:ilvl w:val="0"/>
          <w:numId w:val="1001"/>
        </w:numPr>
        <w:pStyle w:val="Compact"/>
      </w:pPr>
      <w:r>
        <w:rPr>
          <w:bCs/>
          <w:b/>
        </w:rPr>
        <w:t xml:space="preserve">Local SMEs &amp; Entrepreneurs:</w:t>
      </w:r>
      <w:r>
        <w:t xml:space="preserve"> </w:t>
      </w:r>
      <w:r>
        <w:t xml:space="preserve">Ethiopian businesses seeking IP protection, contract drafting, and regulatory compliance. Over 70% lack dedicated legal counsel, making affordable yet expert services critical.</w:t>
      </w:r>
    </w:p>
    <w:p>
      <w:pPr>
        <w:numPr>
          <w:ilvl w:val="0"/>
          <w:numId w:val="1001"/>
        </w:numPr>
        <w:pStyle w:val="Compact"/>
      </w:pPr>
      <w:r>
        <w:rPr>
          <w:bCs/>
          <w:b/>
        </w:rPr>
        <w:t xml:space="preserve">High-Net-Worth Individuals (HNWIs):</w:t>
      </w:r>
      <w:r>
        <w:t xml:space="preserve"> </w:t>
      </w:r>
      <w:r>
        <w:t xml:space="preserve">Wealthy Ethiopians requiring estate planning, asset protection, and international tax advisory—services often outsourced to foreign firms due to local capacity gaps.</w:t>
      </w:r>
    </w:p>
    <w:bookmarkEnd w:id="22"/>
    <w:bookmarkStart w:id="23" w:name="marketing-objectives-3-year-horizon"/>
    <w:p>
      <w:pPr>
        <w:pStyle w:val="Heading2"/>
      </w:pPr>
      <w:r>
        <w:t xml:space="preserve">Marketing Objectives (3-Year Horizon)</w:t>
      </w:r>
    </w:p>
    <w:p>
      <w:pPr>
        <w:numPr>
          <w:ilvl w:val="0"/>
          <w:numId w:val="1002"/>
        </w:numPr>
        <w:pStyle w:val="Compact"/>
      </w:pPr>
      <w:r>
        <w:rPr>
          <w:bCs/>
          <w:b/>
        </w:rPr>
        <w:t xml:space="preserve">Brand Positioning:</w:t>
      </w:r>
      <w:r>
        <w:t xml:space="preserve"> </w:t>
      </w:r>
      <w:r>
        <w:t xml:space="preserve">Establish "Adama &amp; Associates" as Ethiopia Addis Ababa's most trusted Lawyer firm for complex commercial matters by 2026.</w:t>
      </w:r>
    </w:p>
    <w:p>
      <w:pPr>
        <w:numPr>
          <w:ilvl w:val="0"/>
          <w:numId w:val="1002"/>
        </w:numPr>
        <w:pStyle w:val="Compact"/>
      </w:pPr>
      <w:r>
        <w:rPr>
          <w:bCs/>
          <w:b/>
        </w:rPr>
        <w:t xml:space="preserve">Market Share:</w:t>
      </w:r>
      <w:r>
        <w:t xml:space="preserve"> </w:t>
      </w:r>
      <w:r>
        <w:t xml:space="preserve">Capture 25% of the corporate legal services market in Addis Ababa (currently $18M annually).</w:t>
      </w:r>
    </w:p>
    <w:p>
      <w:pPr>
        <w:numPr>
          <w:ilvl w:val="0"/>
          <w:numId w:val="1002"/>
        </w:numPr>
        <w:pStyle w:val="Compact"/>
      </w:pPr>
      <w:r>
        <w:rPr>
          <w:bCs/>
          <w:b/>
        </w:rPr>
        <w:t xml:space="preserve">Clients:</w:t>
      </w:r>
      <w:r>
        <w:t xml:space="preserve"> </w:t>
      </w:r>
      <w:r>
        <w:t xml:space="preserve">Acquire 120+ retained corporate clients and 80 individual HNWI clients by Year 3.</w:t>
      </w:r>
    </w:p>
    <w:p>
      <w:pPr>
        <w:numPr>
          <w:ilvl w:val="0"/>
          <w:numId w:val="1002"/>
        </w:numPr>
        <w:pStyle w:val="Compact"/>
      </w:pPr>
      <w:r>
        <w:rPr>
          <w:bCs/>
          <w:b/>
        </w:rPr>
        <w:t xml:space="preserve">Digital Engagement:</w:t>
      </w:r>
      <w:r>
        <w:t xml:space="preserve"> </w:t>
      </w:r>
      <w:r>
        <w:t xml:space="preserve">Achieve 40% of new client acquisition through digital channels (vs. industry average of 15%).</w:t>
      </w:r>
    </w:p>
    <w:bookmarkEnd w:id="23"/>
    <w:bookmarkStart w:id="24" w:name="strategic-marketing-pillars"/>
    <w:p>
      <w:pPr>
        <w:pStyle w:val="Heading2"/>
      </w:pPr>
      <w:r>
        <w:t xml:space="preserve">Strategic Marketing Pillars</w:t>
      </w:r>
    </w:p>
    <w:p>
      <w:pPr>
        <w:pStyle w:val="FirstParagraph"/>
      </w:pPr>
      <w:r>
        <w:rPr>
          <w:bCs/>
          <w:b/>
        </w:rPr>
        <w:t xml:space="preserve">1. Culturally Embedded Service Differentiation:</w:t>
      </w:r>
      <w:r>
        <w:t xml:space="preserve"> </w:t>
      </w:r>
      <w:r>
        <w:t xml:space="preserve">Our Lawyer team will leverage Ethiopia's legal traditions and local networks—conducting monthly "Community Legal Clinics" in Addis Ababa neighborhoods (e.g., Bole, Kaliti) to build trust while identifying SME client opportunities. All attorneys undergo cultural competency training specific to Ethiopian business practices, ensuring our approach resonates with local clients.</w:t>
      </w:r>
    </w:p>
    <w:p>
      <w:pPr>
        <w:pStyle w:val="BodyText"/>
      </w:pPr>
      <w:r>
        <w:rPr>
          <w:bCs/>
          <w:b/>
        </w:rPr>
        <w:t xml:space="preserve">2. Digital Transformation:</w:t>
      </w:r>
      <w:r>
        <w:t xml:space="preserve"> </w:t>
      </w:r>
      <w:r>
        <w:t xml:space="preserve">Launch an Ethiopia-focused legal tech platform offering:</w:t>
      </w:r>
    </w:p>
    <w:p>
      <w:pPr>
        <w:numPr>
          <w:ilvl w:val="0"/>
          <w:numId w:val="1003"/>
        </w:numPr>
        <w:pStyle w:val="Compact"/>
      </w:pPr>
      <w:r>
        <w:t xml:space="preserve">Real-time case tracking via mobile app (Amharic/English)</w:t>
      </w:r>
    </w:p>
    <w:p>
      <w:pPr>
        <w:numPr>
          <w:ilvl w:val="0"/>
          <w:numId w:val="1003"/>
        </w:numPr>
        <w:pStyle w:val="Compact"/>
      </w:pPr>
      <w:r>
        <w:t xml:space="preserve">AI-powered contract review for common business agreements</w:t>
      </w:r>
    </w:p>
    <w:p>
      <w:pPr>
        <w:numPr>
          <w:ilvl w:val="0"/>
          <w:numId w:val="1003"/>
        </w:numPr>
        <w:pStyle w:val="Compact"/>
      </w:pPr>
      <w:r>
        <w:t xml:space="preserve">Dedicated Addis Ababa client portal with local legal news updates</w:t>
      </w:r>
    </w:p>
    <w:p>
      <w:pPr>
        <w:pStyle w:val="FirstParagraph"/>
      </w:pPr>
      <w:r>
        <w:t xml:space="preserve">This directly addresses the 62% of clients surveyed who prioritize digital convenience (Ethiopia Legal Tech Survey 2023).</w:t>
      </w:r>
    </w:p>
    <w:p>
      <w:pPr>
        <w:pStyle w:val="BodyText"/>
      </w:pPr>
      <w:r>
        <w:rPr>
          <w:bCs/>
          <w:b/>
        </w:rPr>
        <w:t xml:space="preserve">3. Strategic Partnerships:</w:t>
      </w:r>
      <w:r>
        <w:t xml:space="preserve"> </w:t>
      </w:r>
      <w:r>
        <w:t xml:space="preserve">Forge alliances with key Addis Ababa institutions:</w:t>
      </w:r>
    </w:p>
    <w:p>
      <w:pPr>
        <w:numPr>
          <w:ilvl w:val="0"/>
          <w:numId w:val="1004"/>
        </w:numPr>
        <w:pStyle w:val="Compact"/>
      </w:pPr>
      <w:r>
        <w:rPr>
          <w:iCs/>
          <w:i/>
        </w:rPr>
        <w:t xml:space="preserve">Ethiopian Chamber of Commerce &amp; Sectoral Associations</w:t>
      </w:r>
      <w:r>
        <w:t xml:space="preserve">: Co-hosting quarterly "Business Compliance Briefings" for members.</w:t>
      </w:r>
    </w:p>
    <w:p>
      <w:pPr>
        <w:numPr>
          <w:ilvl w:val="0"/>
          <w:numId w:val="1004"/>
        </w:numPr>
        <w:pStyle w:val="Compact"/>
      </w:pPr>
      <w:r>
        <w:rPr>
          <w:iCs/>
          <w:i/>
        </w:rPr>
        <w:t xml:space="preserve">Addis Ababa University Law School</w:t>
      </w:r>
      <w:r>
        <w:t xml:space="preserve">: Funding scholarships and hosting case competitions to attract top talent while building brand affinity.</w:t>
      </w:r>
    </w:p>
    <w:p>
      <w:pPr>
        <w:numPr>
          <w:ilvl w:val="0"/>
          <w:numId w:val="1004"/>
        </w:numPr>
        <w:pStyle w:val="Compact"/>
      </w:pPr>
      <w:r>
        <w:rPr>
          <w:iCs/>
          <w:i/>
        </w:rPr>
        <w:t xml:space="preserve">International Business Councils</w:t>
      </w:r>
      <w:r>
        <w:t xml:space="preserve">: Partnering with AmCham Ethiopia to deliver investor legal workshops in English, targeting FDI clients.</w:t>
      </w:r>
    </w:p>
    <w:bookmarkEnd w:id="24"/>
    <w:bookmarkStart w:id="25"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Metrics</w:t>
            </w:r>
          </w:p>
        </w:tc>
      </w:tr>
      <w:tr>
        <w:tc>
          <w:tcPr/>
          <w:p>
            <w:pPr>
              <w:pStyle w:val="Compact"/>
              <w:jc w:val="left"/>
            </w:pPr>
            <w:r>
              <w:t xml:space="preserve">Q1 2024</w:t>
            </w:r>
          </w:p>
        </w:tc>
        <w:tc>
          <w:tcPr/>
          <w:p>
            <w:pPr>
              <w:pStyle w:val="Compact"/>
              <w:jc w:val="left"/>
            </w:pPr>
            <w:r>
              <w:t xml:space="preserve">Launch digital platform; Begin Community Legal Clinics in 3 Addis Ababa districts; Secure Chamber of Commerce partnership.</w:t>
            </w:r>
          </w:p>
        </w:tc>
        <w:tc>
          <w:tcPr/>
          <w:p>
            <w:pPr>
              <w:pStyle w:val="Compact"/>
              <w:jc w:val="left"/>
            </w:pPr>
            <w:r>
              <w:t xml:space="preserve">15+ clinic attendees; 3 institutional MOUs signed.</w:t>
            </w:r>
          </w:p>
        </w:tc>
      </w:tr>
      <w:tr>
        <w:tc>
          <w:tcPr/>
          <w:p>
            <w:pPr>
              <w:pStyle w:val="Compact"/>
              <w:jc w:val="left"/>
            </w:pPr>
            <w:r>
              <w:t xml:space="preserve">Q2-Q4 2024</w:t>
            </w:r>
          </w:p>
        </w:tc>
        <w:tc>
          <w:tcPr/>
          <w:p>
            <w:pPr>
              <w:pStyle w:val="Compact"/>
              <w:jc w:val="left"/>
            </w:pPr>
            <w:r>
              <w:t xml:space="preserve">Deploy targeted LinkedIn campaigns for FDI clients; Host first "Addis Ababa Legal Summit"; Introduce referral program for existing clients.</w:t>
            </w:r>
          </w:p>
        </w:tc>
        <w:tc>
          <w:tcPr/>
          <w:p>
            <w:pPr>
              <w:pStyle w:val="Compact"/>
              <w:jc w:val="left"/>
            </w:pPr>
            <w:r>
              <w:t xml:space="preserve">50+ qualified leads; 30% lead-to-client conversion rate.</w:t>
            </w:r>
          </w:p>
        </w:tc>
      </w:tr>
      <w:tr>
        <w:tc>
          <w:tcPr/>
          <w:p>
            <w:pPr>
              <w:pStyle w:val="Compact"/>
              <w:jc w:val="left"/>
            </w:pPr>
            <w:r>
              <w:t xml:space="preserve">2025</w:t>
            </w:r>
          </w:p>
        </w:tc>
        <w:tc>
          <w:tcPr/>
          <w:p>
            <w:pPr>
              <w:pStyle w:val="Compact"/>
              <w:jc w:val="left"/>
            </w:pPr>
            <w:r>
              <w:t xml:space="preserve">Scale SME outreach via radio partnerships (e.g., EBC); Develop specialized IP guide for Ethiopian tech startups.</w:t>
            </w:r>
          </w:p>
        </w:tc>
        <w:tc>
          <w:tcPr/>
          <w:p>
            <w:pPr>
              <w:pStyle w:val="Compact"/>
              <w:jc w:val="left"/>
            </w:pPr>
            <w:r>
              <w:t xml:space="preserve">10+ SME contracts secured; 40% digital lead source growth.</w:t>
            </w:r>
          </w:p>
        </w:tc>
      </w:tr>
    </w:tbl>
    <w:bookmarkEnd w:id="25"/>
    <w:bookmarkStart w:id="26" w:name="budget-allocation"/>
    <w:p>
      <w:pPr>
        <w:pStyle w:val="Heading2"/>
      </w:pPr>
      <w:r>
        <w:t xml:space="preserve">Budget Allocation</w:t>
      </w:r>
    </w:p>
    <w:p>
      <w:pPr>
        <w:pStyle w:val="FirstParagraph"/>
      </w:pPr>
      <w:r>
        <w:t xml:space="preserve">Total Initial Investment: $85,000 (Year 1). Breakdown:</w:t>
      </w:r>
    </w:p>
    <w:p>
      <w:pPr>
        <w:numPr>
          <w:ilvl w:val="0"/>
          <w:numId w:val="1005"/>
        </w:numPr>
        <w:pStyle w:val="Compact"/>
      </w:pPr>
      <w:r>
        <w:t xml:space="preserve">Technology Platform Development: $35,000 (41%)</w:t>
      </w:r>
    </w:p>
    <w:p>
      <w:pPr>
        <w:numPr>
          <w:ilvl w:val="0"/>
          <w:numId w:val="1005"/>
        </w:numPr>
        <w:pStyle w:val="Compact"/>
      </w:pPr>
      <w:r>
        <w:t xml:space="preserve">Digital Marketing &amp; SEO: $22,000 (26%)</w:t>
      </w:r>
    </w:p>
    <w:p>
      <w:pPr>
        <w:numPr>
          <w:ilvl w:val="0"/>
          <w:numId w:val="1005"/>
        </w:numPr>
        <w:pStyle w:val="Compact"/>
      </w:pPr>
      <w:r>
        <w:t xml:space="preserve">Community Engagement &amp; Events: $18,500 (22%)</w:t>
      </w:r>
    </w:p>
    <w:p>
      <w:pPr>
        <w:numPr>
          <w:ilvl w:val="0"/>
          <w:numId w:val="1005"/>
        </w:numPr>
        <w:pStyle w:val="Compact"/>
      </w:pPr>
      <w:r>
        <w:t xml:space="preserve">Partnership Development: $9,500 (11%)</w:t>
      </w:r>
    </w:p>
    <w:bookmarkEnd w:id="26"/>
    <w:bookmarkStart w:id="27" w:name="evaluation-framework"/>
    <w:p>
      <w:pPr>
        <w:pStyle w:val="Heading2"/>
      </w:pPr>
      <w:r>
        <w:t xml:space="preserve">Evaluation Framework</w:t>
      </w:r>
    </w:p>
    <w:p>
      <w:pPr>
        <w:pStyle w:val="FirstParagraph"/>
      </w:pPr>
      <w:r>
        <w:t xml:space="preserve">We measure success through Ethiopia-specific KPIs:</w:t>
      </w:r>
    </w:p>
    <w:p>
      <w:pPr>
        <w:numPr>
          <w:ilvl w:val="0"/>
          <w:numId w:val="1006"/>
        </w:numPr>
        <w:pStyle w:val="Compact"/>
      </w:pPr>
      <w:r>
        <w:rPr>
          <w:bCs/>
          <w:b/>
        </w:rPr>
        <w:t xml:space="preserve">Client Acquisition Cost (CAC):</w:t>
      </w:r>
      <w:r>
        <w:t xml:space="preserve"> </w:t>
      </w:r>
      <w:r>
        <w:t xml:space="preserve">Target: $680/client (vs. industry avg. $1,200 in Addis Ababa).</w:t>
      </w:r>
    </w:p>
    <w:p>
      <w:pPr>
        <w:numPr>
          <w:ilvl w:val="0"/>
          <w:numId w:val="1006"/>
        </w:numPr>
        <w:pStyle w:val="Compact"/>
      </w:pPr>
      <w:r>
        <w:rPr>
          <w:bCs/>
          <w:b/>
        </w:rPr>
        <w:t xml:space="preserve">Cultural Relevance Index:</w:t>
      </w:r>
      <w:r>
        <w:t xml:space="preserve"> </w:t>
      </w:r>
      <w:r>
        <w:t xml:space="preserve">Quarterly client surveys on "local understanding" (target: 4.5/5 stars).</w:t>
      </w:r>
    </w:p>
    <w:p>
      <w:pPr>
        <w:numPr>
          <w:ilvl w:val="0"/>
          <w:numId w:val="1006"/>
        </w:numPr>
        <w:pStyle w:val="Compact"/>
      </w:pPr>
      <w:r>
        <w:rPr>
          <w:bCs/>
          <w:b/>
        </w:rPr>
        <w:t xml:space="preserve">Market Share Growth:</w:t>
      </w:r>
      <w:r>
        <w:t xml:space="preserve"> </w:t>
      </w:r>
      <w:r>
        <w:t xml:space="preserve">Monthly tracking via Ethiopian Legal Association data.</w:t>
      </w:r>
    </w:p>
    <w:bookmarkEnd w:id="27"/>
    <w:bookmarkStart w:id="28" w:name="Xa78f1fbb45bb42d69b0de62ddfd268110600f71"/>
    <w:p>
      <w:pPr>
        <w:pStyle w:val="Heading2"/>
      </w:pPr>
      <w:r>
        <w:t xml:space="preserve">Conclusion: The Ethiopia Addis Ababa Advantage</w:t>
      </w:r>
    </w:p>
    <w:p>
      <w:pPr>
        <w:pStyle w:val="FirstParagraph"/>
      </w:pPr>
      <w:r>
        <w:t xml:space="preserve">This Marketing Plan positions "Adama &amp; Associates" as the definitive Lawyer solution for clients navigating Ethiopia Addis Ababa's dynamic legal environment. By merging cutting-edge digital tools with deep local cultural expertise—rooted in our understanding that legal success in Ethiopia requires more than just technical knowledge but also contextual wisdom—we will transform how businesses engage with the law. Our strategy directly addresses Ethiopia's need for accessible, reliable legal services while capitalizing on Addis Ababa's status as Africa’s fastest-growing investment destination. Within three years, this plan will establish our firm not merely as a service provider, but as an essential partner in Ethiopia's economic advancement—proving that the right Marketing Plan for a Lawyer in Ethiopia Addis Ababa isn't just about winning cases; it's about building trust across generations of Ethiopian business.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Addis Ababa, Ethiopia</dc:title>
  <dc:creator/>
  <dc:language>en</dc:language>
  <cp:keywords/>
  <dcterms:created xsi:type="dcterms:W3CDTF">2026-07-23T22:16:29Z</dcterms:created>
  <dcterms:modified xsi:type="dcterms:W3CDTF">2026-07-23T22:16:29Z</dcterms:modified>
</cp:coreProperties>
</file>

<file path=docProps/custom.xml><?xml version="1.0" encoding="utf-8"?>
<Properties xmlns="http://schemas.openxmlformats.org/officeDocument/2006/custom-properties" xmlns:vt="http://schemas.openxmlformats.org/officeDocument/2006/docPropsVTypes"/>
</file>