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Lyon-Based</w:t>
      </w:r>
      <w:r>
        <w:t xml:space="preserve"> </w:t>
      </w:r>
      <w:r>
        <w:t xml:space="preserve">Legal</w:t>
      </w:r>
      <w:r>
        <w:t xml:space="preserve"> </w:t>
      </w:r>
      <w:r>
        <w:t xml:space="preserve">Practice</w:t>
      </w:r>
    </w:p>
    <w:bookmarkStart w:id="32" w:name="X390f3456f159c3a7131210b18a1e604b6d3572e"/>
    <w:p>
      <w:pPr>
        <w:pStyle w:val="Heading1"/>
      </w:pPr>
      <w:r>
        <w:t xml:space="preserve">Comprehensive Marketing Plan for a Leading Lawyer in France Lyon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for establishing and growing a premier legal practice in Lyon, France. As the second-largest city in France with 5.5 million residents and a thriving business ecosystem, Lyon presents significant opportunities for specialized legal services. This plan focuses on positioning our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as the trusted authority in civil law, business litigation, and family matters within the</w:t>
      </w:r>
      <w:r>
        <w:t xml:space="preserve"> </w:t>
      </w:r>
      <w:r>
        <w:rPr>
          <w:bCs/>
          <w:b/>
        </w:rPr>
        <w:t xml:space="preserve">France Lyon</w:t>
      </w:r>
      <w:r>
        <w:t xml:space="preserve"> </w:t>
      </w:r>
      <w:r>
        <w:t xml:space="preserve">region. Through culturally attuned digital marketing, community engagement, and strategic partnerships, we will capture 15% market share within three years while building lasting client relationships grounded in French legal tradition.</w:t>
      </w:r>
    </w:p>
    <w:bookmarkEnd w:id="20"/>
    <w:bookmarkStart w:id="21" w:name="market-analysis-lyons-legal-landscape"/>
    <w:p>
      <w:pPr>
        <w:pStyle w:val="Heading2"/>
      </w:pPr>
      <w:r>
        <w:t xml:space="preserve">Market Analysis: Lyon's Legal Landscape</w:t>
      </w:r>
    </w:p>
    <w:p>
      <w:pPr>
        <w:pStyle w:val="FirstParagraph"/>
      </w:pPr>
      <w:r>
        <w:t xml:space="preserve">Lyon's legal market is characterized by high demand for specialized services due to its status as a European business hub (hosting 30% of France’s Fortune 500 subsidiaries) and cultural diversity.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Target Demographics:</w:t>
      </w:r>
      <w:r>
        <w:t xml:space="preserve"> </w:t>
      </w:r>
      <w:r>
        <w:t xml:space="preserve">French professionals (35-65 years), foreign expatriates (24% of Lyon's population), and SMEs in sectors like pharmaceuticals, tech, and gastronomy.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78% of Lyon law firms lack digital presence; only 12% offer multilingual services (English/German). Local clients increasingly seek transparent pricing and cultural fluency.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French legal clients prioritize discretion, formal communication, and relationship-building ("le contact"). Digital marketing must align with French regulatory standards for legal advertising (Article 30 of the Code de la profession d'avocat).</w:t>
      </w:r>
    </w:p>
    <w:bookmarkEnd w:id="21"/>
    <w:bookmarkStart w:id="22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Our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in France Lyon delivers:</w:t>
      </w:r>
      <w:r>
        <w:t xml:space="preserve"> </w:t>
      </w:r>
      <w:r>
        <w:rPr>
          <w:iCs/>
          <w:i/>
        </w:rPr>
        <w:t xml:space="preserve">"Precision legal solutions with Lyon heritage – where French tradition meets modern efficiency."</w:t>
      </w:r>
      <w:r>
        <w:t xml:space="preserve"> </w:t>
      </w:r>
      <w:r>
        <w:t xml:space="preserve">This combines: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Mastery:</w:t>
      </w:r>
      <w:r>
        <w:t xml:space="preserve"> </w:t>
      </w:r>
      <w:r>
        <w:t xml:space="preserve">All communications in polished French; case strategies incorporating regional customs (e.g., understanding "la bonne famille" dynamics in inheritance disputes).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Niche Expertise:</w:t>
      </w:r>
      <w:r>
        <w:t xml:space="preserve"> </w:t>
      </w:r>
      <w:r>
        <w:t xml:space="preserve">Specialization in Lyon-specific challenges: property law for historic 19th-century buildings, cross-border trade with EU neighbors, and tourism industry contracts.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Transparent Engagement:</w:t>
      </w:r>
      <w:r>
        <w:t xml:space="preserve"> </w:t>
      </w:r>
      <w:r>
        <w:t xml:space="preserve">Fixed-fee structures (no hidden costs) with French legal standards for billing clarity.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3"/>
        </w:numPr>
        <w:pStyle w:val="Compact"/>
      </w:pPr>
      <w:r>
        <w:t xml:space="preserve">Achieve 40% brand recognition among Lyon business owners via local media partnerships.</w:t>
      </w:r>
    </w:p>
    <w:p>
      <w:pPr>
        <w:numPr>
          <w:ilvl w:val="0"/>
          <w:numId w:val="1003"/>
        </w:numPr>
        <w:pStyle w:val="Compact"/>
      </w:pPr>
      <w:r>
        <w:t xml:space="preserve">Generate 150 qualified leads/month (75% from SMEs, 25% individual clients).</w:t>
      </w:r>
    </w:p>
    <w:p>
      <w:pPr>
        <w:numPr>
          <w:ilvl w:val="0"/>
          <w:numId w:val="1003"/>
        </w:numPr>
        <w:pStyle w:val="Compact"/>
      </w:pPr>
      <w:r>
        <w:t xml:space="preserve">Attain 85% client retention rate through personalized follow-ups aligned with French service expectations.</w:t>
      </w:r>
    </w:p>
    <w:p>
      <w:pPr>
        <w:numPr>
          <w:ilvl w:val="0"/>
          <w:numId w:val="1003"/>
        </w:numPr>
        <w:pStyle w:val="Compact"/>
      </w:pPr>
      <w:r>
        <w:t xml:space="preserve">Secure featured placements in Lyon’s top business publications (e.g., Lyon Mag, La Tribune de Lyon).</w:t>
      </w:r>
    </w:p>
    <w:bookmarkEnd w:id="23"/>
    <w:bookmarkStart w:id="27" w:name="Xf04e33d636a8e9bd2bb4338e78453207ed92ddd"/>
    <w:p>
      <w:pPr>
        <w:pStyle w:val="Heading2"/>
      </w:pPr>
      <w:r>
        <w:t xml:space="preserve">Strategic Marketing Tactics for France Lyon</w:t>
      </w:r>
    </w:p>
    <w:p>
      <w:pPr>
        <w:pStyle w:val="FirstParagraph"/>
      </w:pPr>
      <w:r>
        <w:t xml:space="preserve">All tactics respect French legal advertising norms while leveraging local opportunities:</w:t>
      </w:r>
    </w:p>
    <w:bookmarkStart w:id="24" w:name="digital-presence-with-french-compliance"/>
    <w:p>
      <w:pPr>
        <w:pStyle w:val="Heading3"/>
      </w:pPr>
      <w:r>
        <w:t xml:space="preserve">1. Digital Presence with French Compliance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Website Optimization:</w:t>
      </w:r>
      <w:r>
        <w:t xml:space="preserve"> </w:t>
      </w:r>
      <w:r>
        <w:t xml:space="preserve">Multilingual site (French/English) featuring:</w:t>
      </w:r>
      <w:r>
        <w:t xml:space="preserve"> </w:t>
      </w:r>
      <w:r>
        <w:t xml:space="preserve">• Lyon-specific case studies (e.g., "Navigating Municipal Zoning Laws for Croix-Rousse Artisans")</w:t>
      </w:r>
      <w:r>
        <w:t xml:space="preserve"> </w:t>
      </w:r>
      <w:r>
        <w:t xml:space="preserve">• French-validated GDPR-compliant contact forms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SEO:</w:t>
      </w:r>
      <w:r>
        <w:t xml:space="preserve"> </w:t>
      </w:r>
      <w:r>
        <w:t xml:space="preserve">Target keywords like "avocat divorce Lyon" and "litige commercial Rhône-Alpes" with Google Business Profile optimization including Lyon neighborhood targeting (Vieux Lyon, Part-Dieu).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Marketing:</w:t>
      </w:r>
      <w:r>
        <w:t xml:space="preserve"> </w:t>
      </w:r>
      <w:r>
        <w:t xml:space="preserve">Monthly legal newsletters ("Lyon Legal Brief") in French addressing trending issues (e.g., "New EU Data Laws Impacting Lyon Restaurants").</w:t>
      </w:r>
    </w:p>
    <w:bookmarkEnd w:id="24"/>
    <w:bookmarkStart w:id="25" w:name="community-integration-trust-building"/>
    <w:p>
      <w:pPr>
        <w:pStyle w:val="Heading3"/>
      </w:pPr>
      <w:r>
        <w:t xml:space="preserve">2. Community Integration &amp; Trust Building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Lyon Business Network Participation:</w:t>
      </w:r>
      <w:r>
        <w:t xml:space="preserve"> </w:t>
      </w:r>
      <w:r>
        <w:t xml:space="preserve">Sponsor events at Lyon Chamber of Commerce, La Cité Internationale de la Gastronomie, and startup hubs like Station F Lyon.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Collaborations:</w:t>
      </w:r>
      <w:r>
        <w:t xml:space="preserve"> </w:t>
      </w:r>
      <w:r>
        <w:t xml:space="preserve">Partner with Lyon cultural institutions (Musée des Confluences) for free legal workshops on intellectual property for artists.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Referral Program:</w:t>
      </w:r>
      <w:r>
        <w:t xml:space="preserve"> </w:t>
      </w:r>
      <w:r>
        <w:t xml:space="preserve">Incentivize local businesses (e.g., accountants, real estate agents) with €500 referral fees for qualified leads – compliant with French professional ethics.</w:t>
      </w:r>
    </w:p>
    <w:bookmarkEnd w:id="25"/>
    <w:bookmarkStart w:id="26" w:name="media-reputation-management"/>
    <w:p>
      <w:pPr>
        <w:pStyle w:val="Heading3"/>
      </w:pPr>
      <w:r>
        <w:t xml:space="preserve">3. Media &amp; Reputation Management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Localized PR Campaigns:</w:t>
      </w:r>
      <w:r>
        <w:t xml:space="preserve"> </w:t>
      </w:r>
      <w:r>
        <w:t xml:space="preserve">Pitch stories to Lyon media on legal trends (e.g., "How Lyon’s New Tenant Protection Law Affects Airbnb Hosts") with the</w:t>
      </w:r>
      <w:r>
        <w:t xml:space="preserve"> </w:t>
      </w:r>
      <w:r>
        <w:rPr>
          <w:bCs/>
          <w:b/>
        </w:rPr>
        <w:t xml:space="preserve">Lawyer</w:t>
      </w:r>
      <w:r>
        <w:t xml:space="preserve">'s expert commentary.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Testimonial Strategy:</w:t>
      </w:r>
      <w:r>
        <w:t xml:space="preserve"> </w:t>
      </w:r>
      <w:r>
        <w:t xml:space="preserve">Feature video testimonials in French with subtitles, highlighting discreet service – avoiding claims of guaranteed outcomes per French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Proof:</w:t>
      </w:r>
      <w:r>
        <w:t xml:space="preserve"> </w:t>
      </w:r>
      <w:r>
        <w:t xml:space="preserve">Showcase accreditation on LinkedIn (e.g., "Member of Lyon Bar Association since 2015") and Google Reviews management.</w:t>
      </w:r>
    </w:p>
    <w:bookmarkEnd w:id="26"/>
    <w:bookmarkEnd w:id="27"/>
    <w:bookmarkStart w:id="28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Focus Area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45%</w:t>
      </w:r>
    </w:p>
    <w:p>
      <w:pPr>
        <w:pStyle w:val="BodyText"/>
      </w:pPr>
      <w:r>
        <w:t xml:space="preserve">SEO, French content, Google Ads targeting Lyon neighborhoods</w:t>
      </w:r>
    </w:p>
    <w:p>
      <w:pPr>
        <w:pStyle w:val="BodyText"/>
      </w:pPr>
      <w:r>
        <w:t xml:space="preserve">Community Engagement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Lyon event sponsorships, workshop costs</w:t>
      </w:r>
    </w:p>
    <w:p>
      <w:pPr>
        <w:pStyle w:val="BodyText"/>
      </w:pPr>
      <w:r>
        <w:t xml:space="preserve">PR &amp; Media Relations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Branding &amp; Collateral</w:t>
      </w:r>
    </w:p>
    <w:bookmarkEnd w:id="28"/>
    <w:bookmarkStart w:id="29" w:name="implementation-timeline-q1-q4-2024"/>
    <w:p>
      <w:pPr>
        <w:pStyle w:val="Heading2"/>
      </w:pPr>
      <w:r>
        <w:t xml:space="preserve">Implementation Timeline (Q1-Q4 2024)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Q1:</w:t>
      </w:r>
      <w:r>
        <w:t xml:space="preserve"> </w:t>
      </w:r>
      <w:r>
        <w:t xml:space="preserve">Launch French-optimized website; secure Lyon Chamber of Commerce partnership; begin SEO audit.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Q2:</w:t>
      </w:r>
      <w:r>
        <w:t xml:space="preserve"> </w:t>
      </w:r>
      <w:r>
        <w:t xml:space="preserve">Host first workshop at La Bourse du Travail (Lyon); launch "Lyon Legal Brief" newsletter; secure 3 media placements.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Q3:</w:t>
      </w:r>
      <w:r>
        <w:t xml:space="preserve"> </w:t>
      </w:r>
      <w:r>
        <w:t xml:space="preserve">Target SMEs via Lyon Business Network events; deploy referral program with local accountants.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Q4:</w:t>
      </w:r>
      <w:r>
        <w:t xml:space="preserve"> </w:t>
      </w:r>
      <w:r>
        <w:t xml:space="preserve">Analyze lead quality; refine tactics based on French client feedback surveys; plan Year 2 expansion to Saint-Étienne and Grenoble.</w:t>
      </w:r>
    </w:p>
    <w:bookmarkEnd w:id="29"/>
    <w:bookmarkStart w:id="30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measure success through French-regulated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 Quality:</w:t>
      </w:r>
      <w:r>
        <w:t xml:space="preserve"> </w:t>
      </w:r>
      <w:r>
        <w:t xml:space="preserve">Track conversion rate (Leads → Consultations) – Target: 35%.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Brand Health:</w:t>
      </w:r>
      <w:r>
        <w:t xml:space="preserve"> </w:t>
      </w:r>
      <w:r>
        <w:t xml:space="preserve">Quarterly NPS surveys in French with "Lyon-based client" segmentation.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Compliance Audit:</w:t>
      </w:r>
      <w:r>
        <w:t xml:space="preserve"> </w:t>
      </w:r>
      <w:r>
        <w:t xml:space="preserve">Monthly review of all content against French legal advertising standards (Article R.124-3).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Track via Lyon Bar Association data and third-party market research (e.g., Statista France Legal Sector Reports).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as the indispensable legal partner for Lyon’s unique economic and cultural environment. By embedding French professional norms into every strategy – from multilingual website design to culturally intelligent community engagement – we build trust that transcends transactional relationships. 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, where reputation is paramount, this approach ensures sustainable growth while honoring the city's legacy as a center of justice and innovation. Within 36 months, our practice will be synonymous with "excellence in French legal representation" across all major sectors of Lyon’s dynamic community.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Lyon-Based Legal Practice</dc:title>
  <dc:creator/>
  <dc:language>en</dc:language>
  <cp:keywords/>
  <dcterms:created xsi:type="dcterms:W3CDTF">2026-07-21T08:35:15Z</dcterms:created>
  <dcterms:modified xsi:type="dcterms:W3CDTF">2026-07-21T08:35:15Z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