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f59d4489b516010ecc36d8dc97bfcb48daa40"/>
    <w:p>
      <w:pPr>
        <w:pStyle w:val="Heading1"/>
      </w:pPr>
      <w:r>
        <w:t xml:space="preserve">Comprehensive Marketing Plan for a Legal Practice in France Marseille: Positioning Excellence in the Heart of Provence</w:t>
      </w:r>
    </w:p>
    <w:p>
      <w:pPr>
        <w:pStyle w:val="FirstParagraph"/>
      </w:pPr>
      <w:r>
        <w:rPr>
          <w:bCs/>
          <w:b/>
        </w:rPr>
        <w:t xml:space="preserve">Executive Summary:</w:t>
      </w:r>
      <w:r>
        <w:t xml:space="preserve"> </w:t>
      </w:r>
      <w:r>
        <w:t xml:space="preserve">This Marketing Plan outlines a targeted strategy for an independent</w:t>
      </w:r>
      <w:r>
        <w:t xml:space="preserve"> </w:t>
      </w:r>
      <w:r>
        <w:rPr>
          <w:iCs/>
          <w:i/>
        </w:rPr>
        <w:t xml:space="preserve">Lawyer</w:t>
      </w:r>
      <w:r>
        <w:t xml:space="preserve"> </w:t>
      </w:r>
      <w:r>
        <w:t xml:space="preserve">operating within the dynamic legal landscape of France Marseille. Recognizing Marseille's unique demographic, economic, and cultural environment, this plan focuses on establishing the practice as the trusted legal partner for residents and businesses navigating complex French law in the South of France. The core objective is to achieve 35% market share among targeted client segments within three years through hyper-localized marketing, exceptional service delivery, and deep community integration specific to Marseille.</w:t>
      </w:r>
    </w:p>
    <w:bookmarkStart w:id="20" w:name="X67bd68d0ed4a280b54589d11f0df009cad8739e"/>
    <w:p>
      <w:pPr>
        <w:pStyle w:val="Heading2"/>
      </w:pPr>
      <w:r>
        <w:t xml:space="preserve">Market Analysis: Navigating France Marseille's Unique Legal Terrain</w:t>
      </w:r>
    </w:p>
    <w:p>
      <w:pPr>
        <w:pStyle w:val="FirstParagraph"/>
      </w:pPr>
      <w:r>
        <w:t xml:space="preserve">Marseille (population: ~1.6 million) is France's second-largest city and a vital Mediterranean hub. Its legal market is distinct due to:</w:t>
      </w:r>
    </w:p>
    <w:p>
      <w:pPr>
        <w:numPr>
          <w:ilvl w:val="0"/>
          <w:numId w:val="1001"/>
        </w:numPr>
        <w:pStyle w:val="Compact"/>
      </w:pPr>
      <w:r>
        <w:rPr>
          <w:bCs/>
          <w:b/>
        </w:rPr>
        <w:t xml:space="preserve">High Immigrant Population:</w:t>
      </w:r>
      <w:r>
        <w:t xml:space="preserve"> </w:t>
      </w:r>
      <w:r>
        <w:t xml:space="preserve">Over 30% of residents are immigrants or descendants, creating consistent demand for immigration law, family law (including international marriages), and social security assistance – areas requiring deep cultural sensitivity often overlooked by larger firms.</w:t>
      </w:r>
    </w:p>
    <w:p>
      <w:pPr>
        <w:numPr>
          <w:ilvl w:val="0"/>
          <w:numId w:val="1001"/>
        </w:numPr>
        <w:pStyle w:val="Compact"/>
      </w:pPr>
      <w:r>
        <w:rPr>
          <w:bCs/>
          <w:b/>
        </w:rPr>
        <w:t xml:space="preserve">Vibrant SME &amp; Port Economy:</w:t>
      </w:r>
      <w:r>
        <w:t xml:space="preserve"> </w:t>
      </w:r>
      <w:r>
        <w:t xml:space="preserve">As Europe's busiest port city, Marseille hosts numerous maritime businesses, logistics firms, and small startups needing commercial litigation, contract disputes (especially with North African partners), and employment law expertise. Local courts like the Tribunal Judiciaire de Marseille handle high volumes of such cases.</w:t>
      </w:r>
    </w:p>
    <w:p>
      <w:pPr>
        <w:numPr>
          <w:ilvl w:val="0"/>
          <w:numId w:val="1001"/>
        </w:numPr>
        <w:pStyle w:val="Compact"/>
      </w:pPr>
      <w:r>
        <w:rPr>
          <w:bCs/>
          <w:b/>
        </w:rPr>
        <w:t xml:space="preserve">Cultural Nuance:</w:t>
      </w:r>
      <w:r>
        <w:t xml:space="preserve"> </w:t>
      </w:r>
      <w:r>
        <w:t xml:space="preserve">French legal practice emphasizes personal relationships ("le contact") and local customs. A successful</w:t>
      </w:r>
      <w:r>
        <w:t xml:space="preserve"> </w:t>
      </w:r>
      <w:r>
        <w:rPr>
          <w:iCs/>
          <w:i/>
        </w:rPr>
        <w:t xml:space="preserve">Lawyer</w:t>
      </w:r>
      <w:r>
        <w:t xml:space="preserve"> </w:t>
      </w:r>
      <w:r>
        <w:t xml:space="preserve">in France Marseille must demonstrate fluency in both legal procedure and regional social dynamics, from Le Panier's historic neighborhoods to the diverse quarters of La Plaine.</w:t>
      </w:r>
    </w:p>
    <w:bookmarkEnd w:id="20"/>
    <w:bookmarkStart w:id="21" w:name="X6e70195100e67c27dcd4e22ae44c6a8988de76e"/>
    <w:p>
      <w:pPr>
        <w:pStyle w:val="Heading2"/>
      </w:pPr>
      <w:r>
        <w:t xml:space="preserve">Target Audience Segmentation: Precision for Marseille</w:t>
      </w:r>
    </w:p>
    <w:p>
      <w:pPr>
        <w:pStyle w:val="FirstParagraph"/>
      </w:pPr>
      <w:r>
        <w:t xml:space="preserve">This plan targets three high-potential segments specific to France Marseille:</w:t>
      </w:r>
    </w:p>
    <w:p>
      <w:pPr>
        <w:numPr>
          <w:ilvl w:val="0"/>
          <w:numId w:val="1002"/>
        </w:numPr>
        <w:pStyle w:val="Compact"/>
      </w:pPr>
      <w:r>
        <w:rPr>
          <w:bCs/>
          <w:b/>
        </w:rPr>
        <w:t xml:space="preserve">Expatriates &amp; Immigrant Families (Primary Focus):</w:t>
      </w:r>
      <w:r>
        <w:t xml:space="preserve"> </w:t>
      </w:r>
      <w:r>
        <w:t xml:space="preserve">Individuals requiring assistance with residency permits, family reunification, inheritance across borders, or navigating the French justice system. Language proficiency (Arabic, Portuguese) is non-negotiable here.</w:t>
      </w:r>
    </w:p>
    <w:p>
      <w:pPr>
        <w:numPr>
          <w:ilvl w:val="0"/>
          <w:numId w:val="1002"/>
        </w:numPr>
        <w:pStyle w:val="Compact"/>
      </w:pPr>
      <w:r>
        <w:rPr>
          <w:bCs/>
          <w:b/>
        </w:rPr>
        <w:t xml:space="preserve">Marseille-Based SMEs &amp; Entrepreneurs:</w:t>
      </w:r>
      <w:r>
        <w:t xml:space="preserve"> </w:t>
      </w:r>
      <w:r>
        <w:t xml:space="preserve">Local businesses needing proactive legal support for commercial contracts (especially in shipping/logistics), intellectual property within France's unique "droit d'auteur" framework, and dispute resolution avoiding lengthy national courts.</w:t>
      </w:r>
    </w:p>
    <w:p>
      <w:pPr>
        <w:numPr>
          <w:ilvl w:val="0"/>
          <w:numId w:val="1002"/>
        </w:numPr>
        <w:pStyle w:val="Compact"/>
      </w:pPr>
      <w:r>
        <w:rPr>
          <w:bCs/>
          <w:b/>
        </w:rPr>
        <w:t xml:space="preserve">High-Net-Worth Individuals (HNWI) in Marseille:</w:t>
      </w:r>
      <w:r>
        <w:t xml:space="preserve"> </w:t>
      </w:r>
      <w:r>
        <w:t xml:space="preserve">Residents requiring sophisticated estate planning, tax structuring aligned with French fiscal law (e.g., patrimoine familial), and discreet family law counsel within the city's elite circles.</w:t>
      </w:r>
    </w:p>
    <w:bookmarkEnd w:id="21"/>
    <w:bookmarkStart w:id="22" w:name="X20e4931284bcd6374c4034668d81ac152c8f222"/>
    <w:p>
      <w:pPr>
        <w:pStyle w:val="Heading2"/>
      </w:pPr>
      <w:r>
        <w:t xml:space="preserve">Competitive Differentiation: Beyond Standard Legal Services</w:t>
      </w:r>
    </w:p>
    <w:p>
      <w:pPr>
        <w:pStyle w:val="FirstParagraph"/>
      </w:pPr>
      <w:r>
        <w:t xml:space="preserve">The Marseille legal market is crowded, but many firms lack genuine local immersion. This</w:t>
      </w:r>
      <w:r>
        <w:t xml:space="preserve"> </w:t>
      </w:r>
      <w:r>
        <w:rPr>
          <w:iCs/>
          <w:i/>
        </w:rPr>
        <w:t xml:space="preserve">Lawyer</w:t>
      </w:r>
      <w:r>
        <w:t xml:space="preserve">'s edge lies in:</w:t>
      </w:r>
    </w:p>
    <w:p>
      <w:pPr>
        <w:numPr>
          <w:ilvl w:val="0"/>
          <w:numId w:val="1003"/>
        </w:numPr>
        <w:pStyle w:val="Compact"/>
      </w:pPr>
      <w:r>
        <w:rPr>
          <w:bCs/>
          <w:b/>
        </w:rPr>
        <w:t xml:space="preserve">Marseille-Centric Expertise:</w:t>
      </w:r>
      <w:r>
        <w:t xml:space="preserve"> </w:t>
      </w:r>
      <w:r>
        <w:t xml:space="preserve">Deep knowledge of local judicial practices at the Tribunal de Grande Instance de Marseille and Cour d'Appel d'Aix-en-Provence, including relationships with key magistrates.</w:t>
      </w:r>
    </w:p>
    <w:p>
      <w:pPr>
        <w:numPr>
          <w:ilvl w:val="0"/>
          <w:numId w:val="1003"/>
        </w:numPr>
        <w:pStyle w:val="Compact"/>
      </w:pPr>
      <w:r>
        <w:rPr>
          <w:bCs/>
          <w:b/>
        </w:rPr>
        <w:t xml:space="preserve">Cultural Bridge:</w:t>
      </w:r>
      <w:r>
        <w:t xml:space="preserve"> </w:t>
      </w:r>
      <w:r>
        <w:t xml:space="preserve">Multilingual staff (French, Arabic, Portuguese), understanding of North African business etiquette, and partnerships with community centers like "Cité des Métiers" in Marseille for immigrant outreach.</w:t>
      </w:r>
    </w:p>
    <w:p>
      <w:pPr>
        <w:numPr>
          <w:ilvl w:val="0"/>
          <w:numId w:val="1003"/>
        </w:numPr>
        <w:pStyle w:val="Compact"/>
      </w:pPr>
      <w:r>
        <w:rPr>
          <w:bCs/>
          <w:b/>
        </w:rPr>
        <w:t xml:space="preserve">Hyper-Responsive Service:</w:t>
      </w:r>
      <w:r>
        <w:t xml:space="preserve"> </w:t>
      </w:r>
      <w:r>
        <w:t xml:space="preserve">Offering same-day consultations for urgent matters (common in Marseille's fast-paced environment) via dedicated local phone line (not just email).</w:t>
      </w:r>
    </w:p>
    <w:bookmarkEnd w:id="22"/>
    <w:bookmarkStart w:id="23" w:name="X1c3a4e1ce5e5fbf0e4b9a1fdea1f83d8fb41bde"/>
    <w:p>
      <w:pPr>
        <w:pStyle w:val="Heading2"/>
      </w:pPr>
      <w:r>
        <w:t xml:space="preserve">Marketing Strategy &amp; Tactics: Integrated, Localized Action</w:t>
      </w:r>
    </w:p>
    <w:p>
      <w:pPr>
        <w:pStyle w:val="FirstParagraph"/>
      </w:pPr>
      <w:r>
        <w:t xml:space="preserve">This Marketing Plan leverages channels deeply embedded in France Marseille culture:</w:t>
      </w:r>
    </w:p>
    <w:p>
      <w:pPr>
        <w:numPr>
          <w:ilvl w:val="0"/>
          <w:numId w:val="1004"/>
        </w:numPr>
        <w:pStyle w:val="Compact"/>
      </w:pPr>
      <w:r>
        <w:rPr>
          <w:bCs/>
          <w:b/>
        </w:rPr>
        <w:t xml:space="preserve">Localized Digital Presence:</w:t>
      </w:r>
      <w:r>
        <w:t xml:space="preserve"> </w:t>
      </w:r>
      <w:r>
        <w:t xml:space="preserve">SEO optimized for Marseille-specific searches ("avocat immigration Marseille", "contrat commercial port de Marseille"). Website features a dedicated "Marseille Legal Guide" with local case studies (e.g., resolving a dispute between a Berber trader and a French distributor). Active presence on Instagram (popular with younger Marseille residents) sharing practical legal tips in French, not formal articles.</w:t>
      </w:r>
    </w:p>
    <w:p>
      <w:pPr>
        <w:numPr>
          <w:ilvl w:val="0"/>
          <w:numId w:val="1004"/>
        </w:numPr>
        <w:pStyle w:val="Compact"/>
      </w:pPr>
      <w:r>
        <w:rPr>
          <w:bCs/>
          <w:b/>
        </w:rPr>
        <w:t xml:space="preserve">Community Integration:</w:t>
      </w:r>
      <w:r>
        <w:t xml:space="preserve"> </w:t>
      </w:r>
      <w:r>
        <w:t xml:space="preserve">Sponsoring Marseille FC youth league events to build goodwill; hosting free "Legal Coffee Mornings" at Le Panier cafés; partnering with the Consulat Général d'Algérie for immigration workshops. This builds trust where it matters most: in the community.</w:t>
      </w:r>
    </w:p>
    <w:p>
      <w:pPr>
        <w:numPr>
          <w:ilvl w:val="0"/>
          <w:numId w:val="1004"/>
        </w:numPr>
        <w:pStyle w:val="Compact"/>
      </w:pPr>
      <w:r>
        <w:rPr>
          <w:bCs/>
          <w:b/>
        </w:rPr>
        <w:t xml:space="preserve">Strategic Partnerships:</w:t>
      </w:r>
      <w:r>
        <w:t xml:space="preserve"> </w:t>
      </w:r>
      <w:r>
        <w:t xml:space="preserve">Collaborating with Marseille-based accounting firms (e.g., "Comptabilité Marseille Pro") and business incubators like "La Cité de la Mer" to offer bundled services to SMEs. Referral agreements with trusted local notaries in Vieux Port.</w:t>
      </w:r>
    </w:p>
    <w:p>
      <w:pPr>
        <w:numPr>
          <w:ilvl w:val="0"/>
          <w:numId w:val="1004"/>
        </w:numPr>
        <w:pStyle w:val="Compact"/>
      </w:pPr>
      <w:r>
        <w:rPr>
          <w:bCs/>
          <w:b/>
        </w:rPr>
        <w:t xml:space="preserve">Reputation Management:</w:t>
      </w:r>
      <w:r>
        <w:t xml:space="preserve"> </w:t>
      </w:r>
      <w:r>
        <w:t xml:space="preserve">Actively soliciting video testimonials from satisfied clients (with consent) filmed in Marseille settings (e.g., near the Old Port), emphasizing "local expertise." Targeting positive mentions in Marseille-specific publications like "La Provence" and "Marseille Web."</w:t>
      </w:r>
    </w:p>
    <w:bookmarkEnd w:id="23"/>
    <w:bookmarkStart w:id="24" w:name="budget-allocation-timeline"/>
    <w:p>
      <w:pPr>
        <w:pStyle w:val="Heading2"/>
      </w:pPr>
      <w:r>
        <w:t xml:space="preserve">Budget Allocation &amp; Timeline</w:t>
      </w:r>
    </w:p>
    <w:p>
      <w:pPr>
        <w:pStyle w:val="FirstParagraph"/>
      </w:pPr>
      <w:r>
        <w:t xml:space="preserve">Initial marketing budget: €15,000 (Year 1). Allocation:</w:t>
      </w:r>
    </w:p>
    <w:p>
      <w:pPr>
        <w:numPr>
          <w:ilvl w:val="0"/>
          <w:numId w:val="1005"/>
        </w:numPr>
        <w:pStyle w:val="Compact"/>
      </w:pPr>
      <w:r>
        <w:t xml:space="preserve">60% Digital Marketing (SEO, targeted Instagram ads focusing on Marseille neighborhoods)</w:t>
      </w:r>
    </w:p>
    <w:p>
      <w:pPr>
        <w:numPr>
          <w:ilvl w:val="0"/>
          <w:numId w:val="1005"/>
        </w:numPr>
        <w:pStyle w:val="Compact"/>
      </w:pPr>
      <w:r>
        <w:t xml:space="preserve">25% Community Events &amp; Partnerships (workshop costs, sponsorships)</w:t>
      </w:r>
    </w:p>
    <w:p>
      <w:pPr>
        <w:numPr>
          <w:ilvl w:val="0"/>
          <w:numId w:val="1005"/>
        </w:numPr>
        <w:pStyle w:val="Compact"/>
      </w:pPr>
      <w:r>
        <w:t xml:space="preserve">15% Content Creation &amp; Reputation Management (local case studies, video testimonials)</w:t>
      </w:r>
    </w:p>
    <w:bookmarkEnd w:id="24"/>
    <w:bookmarkStart w:id="25" w:name="kpis-for-success-in-france-marseille"/>
    <w:p>
      <w:pPr>
        <w:pStyle w:val="Heading2"/>
      </w:pPr>
      <w:r>
        <w:t xml:space="preserve">KPIs for Success in France Marseille</w:t>
      </w:r>
    </w:p>
    <w:p>
      <w:pPr>
        <w:pStyle w:val="FirstParagraph"/>
      </w:pPr>
      <w:r>
        <w:t xml:space="preserve">Measuring impact requires Marseille-specific metrics:</w:t>
      </w:r>
    </w:p>
    <w:p>
      <w:pPr>
        <w:numPr>
          <w:ilvl w:val="0"/>
          <w:numId w:val="1006"/>
        </w:numPr>
        <w:pStyle w:val="Compact"/>
      </w:pPr>
      <w:r>
        <w:rPr>
          <w:bCs/>
          <w:b/>
        </w:rPr>
        <w:t xml:space="preserve">Client Acquisition Cost (CAC):</w:t>
      </w:r>
      <w:r>
        <w:t xml:space="preserve"> </w:t>
      </w:r>
      <w:r>
        <w:t xml:space="preserve">Target €350 per new client within 18 months (lower than national average of €500).</w:t>
      </w:r>
    </w:p>
    <w:p>
      <w:pPr>
        <w:numPr>
          <w:ilvl w:val="0"/>
          <w:numId w:val="1006"/>
        </w:numPr>
        <w:pStyle w:val="Compact"/>
      </w:pPr>
      <w:r>
        <w:rPr>
          <w:bCs/>
          <w:b/>
        </w:rPr>
        <w:t xml:space="preserve">Marseille Client Retention:</w:t>
      </w:r>
      <w:r>
        <w:t xml:space="preserve"> </w:t>
      </w:r>
      <w:r>
        <w:t xml:space="preserve">Achieve 75% retention rate for repeat business (e.g., SMEs needing ongoing counsel).</w:t>
      </w:r>
    </w:p>
    <w:p>
      <w:pPr>
        <w:numPr>
          <w:ilvl w:val="0"/>
          <w:numId w:val="1006"/>
        </w:numPr>
        <w:pStyle w:val="Compact"/>
      </w:pPr>
      <w:r>
        <w:rPr>
          <w:bCs/>
          <w:b/>
        </w:rPr>
        <w:t xml:space="preserve">Local Brand Recognition:</w:t>
      </w:r>
      <w:r>
        <w:t xml:space="preserve"> </w:t>
      </w:r>
      <w:r>
        <w:t xml:space="preserve">Reach 45% unaided awareness among target demographics in Marseille within two years (measured via local surveys).</w:t>
      </w:r>
    </w:p>
    <w:p>
      <w:pPr>
        <w:numPr>
          <w:ilvl w:val="0"/>
          <w:numId w:val="1006"/>
        </w:numPr>
        <w:pStyle w:val="Compact"/>
      </w:pPr>
      <w:r>
        <w:t xml:space="preserve">Community Engagement:** Secure 8+ active partnerships with Marseille organizations by Year 2.</w:t>
      </w:r>
    </w:p>
    <w:bookmarkEnd w:id="25"/>
    <w:bookmarkStart w:id="26" w:name="X20671e2f3bd718ca999f1fbdeb9af03a1ab2b12"/>
    <w:p>
      <w:pPr>
        <w:pStyle w:val="Heading2"/>
      </w:pPr>
      <w:r>
        <w:t xml:space="preserve">Conclusion: Building a Trusted Legacy in Marseille</w:t>
      </w:r>
    </w:p>
    <w:p>
      <w:pPr>
        <w:pStyle w:val="FirstParagraph"/>
      </w:pPr>
      <w:r>
        <w:t xml:space="preserve">This Marketing Plan is not merely an operational guide; it's a commitment to becoming an indispensable part of Marseille's legal fabric. By prioritizing genuine understanding of France Marseille's unique societal, economic, and cultural context – from immigrant communities to port logistics – this</w:t>
      </w:r>
      <w:r>
        <w:t xml:space="preserve"> </w:t>
      </w:r>
      <w:r>
        <w:rPr>
          <w:iCs/>
          <w:i/>
        </w:rPr>
        <w:t xml:space="preserve">Lawyer</w:t>
      </w:r>
      <w:r>
        <w:t xml:space="preserve"> </w:t>
      </w:r>
      <w:r>
        <w:t xml:space="preserve">will transcend generic service delivery. The focus on hyper-localized communication, community immersion, and culturally competent advice directly addresses the unmet needs in a market often served by distant national firms. Success means not just acquiring clients, but becoming the trusted advisor Marseille residents and businesses turn to when navigating the complexities of French law within their own city. This is how a</w:t>
      </w:r>
      <w:r>
        <w:t xml:space="preserve"> </w:t>
      </w:r>
      <w:r>
        <w:rPr>
          <w:iCs/>
          <w:i/>
        </w:rPr>
        <w:t xml:space="preserve">Lawyer</w:t>
      </w:r>
      <w:r>
        <w:t xml:space="preserve"> </w:t>
      </w:r>
      <w:r>
        <w:t xml:space="preserve">in France Marseille builds enduring value and sustainable growth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2026-07-23T18:06:08Z</dcterms:created>
  <dcterms:modified xsi:type="dcterms:W3CDTF">2026-07-23T18:06:08Z</dcterms:modified>
</cp:coreProperties>
</file>

<file path=docProps/custom.xml><?xml version="1.0" encoding="utf-8"?>
<Properties xmlns="http://schemas.openxmlformats.org/officeDocument/2006/custom-properties" xmlns:vt="http://schemas.openxmlformats.org/officeDocument/2006/docPropsVTypes"/>
</file>