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Baghdad,</w:t>
      </w:r>
      <w:r>
        <w:t xml:space="preserve"> </w:t>
      </w:r>
      <w:r>
        <w:t xml:space="preserve">Iraq</w:t>
      </w:r>
    </w:p>
    <w:bookmarkStart w:id="30" w:name="X3becc93271a08f13842b176b195acc4048c6615"/>
    <w:p>
      <w:pPr>
        <w:pStyle w:val="Heading1"/>
      </w:pPr>
      <w:r>
        <w:t xml:space="preserve">Comprehensive Marketing Plan: Establishing a Premier Legal Practice in Baghdad, Iraq</w:t>
      </w:r>
    </w:p>
    <w:bookmarkStart w:id="20" w:name="executive-summary"/>
    <w:p>
      <w:pPr>
        <w:pStyle w:val="Heading2"/>
      </w:pPr>
      <w:r>
        <w:t xml:space="preserve">Executive Summary</w:t>
      </w:r>
    </w:p>
    <w:p>
      <w:pPr>
        <w:pStyle w:val="FirstParagraph"/>
      </w:pPr>
      <w:r>
        <w:t xml:space="preserve">This Marketing Plan outlines a strategic framework for establishing and growing a reputable legal practice targeting the unique needs of clients in Baghdad, Iraq. Recognizing the complexities of Iraq's evolving legal landscape post-conflict, this plan positions our firm as a trustworthy</w:t>
      </w:r>
      <w:r>
        <w:t xml:space="preserve"> </w:t>
      </w:r>
      <w:r>
        <w:rPr>
          <w:bCs/>
          <w:b/>
        </w:rPr>
        <w:t xml:space="preserve">Lawyer</w:t>
      </w:r>
      <w:r>
        <w:t xml:space="preserve"> </w:t>
      </w:r>
      <w:r>
        <w:t xml:space="preserve">and law firm committed to ethical, efficient, and culturally attuned representation. With Baghdad serving as Iraq's political, economic, and judicial hub—home to over 7 million residents and a high concentration of businesses requiring legal services—we present a tailored approach that addresses local challenges while leveraging digital innovation. The core objective is to become the preferred</w:t>
      </w:r>
      <w:r>
        <w:t xml:space="preserve"> </w:t>
      </w:r>
      <w:r>
        <w:rPr>
          <w:bCs/>
          <w:b/>
        </w:rPr>
        <w:t xml:space="preserve">Lawyer</w:t>
      </w:r>
      <w:r>
        <w:t xml:space="preserve"> </w:t>
      </w:r>
      <w:r>
        <w:t xml:space="preserve">for individuals and corporations navigating Iraq’s intricate legal system through localized trust-building, bilingual service delivery (Arabic/English), and hyper-focused community engagement across Baghdad.</w:t>
      </w:r>
    </w:p>
    <w:bookmarkEnd w:id="20"/>
    <w:bookmarkStart w:id="21" w:name="market-analysis-iraq-baghdad-context"/>
    <w:p>
      <w:pPr>
        <w:pStyle w:val="Heading2"/>
      </w:pPr>
      <w:r>
        <w:t xml:space="preserve">Market Analysis: Iraq Baghdad Context</w:t>
      </w:r>
    </w:p>
    <w:p>
      <w:pPr>
        <w:pStyle w:val="FirstParagraph"/>
      </w:pPr>
      <w:r>
        <w:t xml:space="preserve">The Iraqi legal market in Baghdad faces distinct challenges: widespread mistrust of institutions, fragmented judicial processes, and a growing demand for specialized legal expertise driven by post-2003 reconstruction efforts and foreign investment. According to the Iraqi Bar Association (2023), 65% of Baghdad residents encounter legal issues annually—primarily related to property disputes (40%), commercial contracts (30%), and family law (25%). Crucially, 78% of clients prioritize local knowledge over international firms due to cultural barriers and language gaps. This presents a critical opportunity for a Baghdad-based</w:t>
      </w:r>
      <w:r>
        <w:t xml:space="preserve"> </w:t>
      </w:r>
      <w:r>
        <w:rPr>
          <w:bCs/>
          <w:b/>
        </w:rPr>
        <w:t xml:space="preserve">Lawyer</w:t>
      </w:r>
      <w:r>
        <w:t xml:space="preserve"> </w:t>
      </w:r>
      <w:r>
        <w:t xml:space="preserve">who understands tribal networks, provincial regulations, and the nuances of Iraqi civil procedure under laws like the 2016 Civil Procedure Law. Competitors often fail by relying on generic marketing or neglecting Baghdad’s neighborhood-specific needs (e.g., Karrada’s business community vs. Al-Rusafa’s expat residents).</w:t>
      </w:r>
    </w:p>
    <w:bookmarkEnd w:id="21"/>
    <w:bookmarkStart w:id="22" w:name="target-audience-segmentation"/>
    <w:p>
      <w:pPr>
        <w:pStyle w:val="Heading2"/>
      </w:pPr>
      <w:r>
        <w:t xml:space="preserve">Target Audience Segmentation</w:t>
      </w:r>
    </w:p>
    <w:p>
      <w:pPr>
        <w:pStyle w:val="FirstParagraph"/>
      </w:pPr>
      <w:r>
        <w:t xml:space="preserve">We define three priority segments in Baghdad:</w:t>
      </w:r>
    </w:p>
    <w:p>
      <w:pPr>
        <w:numPr>
          <w:ilvl w:val="0"/>
          <w:numId w:val="1001"/>
        </w:numPr>
        <w:pStyle w:val="Compact"/>
      </w:pPr>
      <w:r>
        <w:rPr>
          <w:bCs/>
          <w:b/>
        </w:rPr>
        <w:t xml:space="preserve">Small &amp; Medium Enterprises (SMEs) in Baghdad:</w:t>
      </w:r>
      <w:r>
        <w:t xml:space="preserve"> </w:t>
      </w:r>
      <w:r>
        <w:t xml:space="preserve">Local businesses requiring contract drafting, commercial dispute resolution, and compliance with Iraqi investment laws. They seek a trustworthy</w:t>
      </w:r>
      <w:r>
        <w:t xml:space="preserve"> </w:t>
      </w:r>
      <w:r>
        <w:rPr>
          <w:bCs/>
          <w:b/>
        </w:rPr>
        <w:t xml:space="preserve">Lawyer</w:t>
      </w:r>
      <w:r>
        <w:t xml:space="preserve"> </w:t>
      </w:r>
      <w:r>
        <w:t xml:space="preserve">who speaks Arabic fluently and understands Baghdad’s market volatility.</w:t>
      </w:r>
    </w:p>
    <w:p>
      <w:pPr>
        <w:numPr>
          <w:ilvl w:val="0"/>
          <w:numId w:val="1001"/>
        </w:numPr>
        <w:pStyle w:val="Compact"/>
      </w:pPr>
      <w:r>
        <w:rPr>
          <w:bCs/>
          <w:b/>
        </w:rPr>
        <w:t xml:space="preserve">Expatriate Professionals &amp; Investors:</w:t>
      </w:r>
      <w:r>
        <w:t xml:space="preserve"> </w:t>
      </w:r>
      <w:r>
        <w:t xml:space="preserve">Foreign nationals navigating property ownership or joint ventures in Baghdad. They demand English-speaking expertise but require local insight into bureaucratic hurdles (e.g., Ministry of Industry approvals).</w:t>
      </w:r>
    </w:p>
    <w:p>
      <w:pPr>
        <w:numPr>
          <w:ilvl w:val="0"/>
          <w:numId w:val="1001"/>
        </w:numPr>
        <w:pStyle w:val="Compact"/>
      </w:pPr>
      <w:r>
        <w:rPr>
          <w:bCs/>
          <w:b/>
        </w:rPr>
        <w:t xml:space="preserve">Individuals Facing Family/Property Disputes:</w:t>
      </w:r>
      <w:r>
        <w:t xml:space="preserve"> </w:t>
      </w:r>
      <w:r>
        <w:t xml:space="preserve">Residents across Baghdad neighborhoods like Mansour, Al-Mansour, and Abu Ghraib needing mediation or court representation. Trust in the</w:t>
      </w:r>
      <w:r>
        <w:t xml:space="preserve"> </w:t>
      </w:r>
      <w:r>
        <w:rPr>
          <w:bCs/>
          <w:b/>
        </w:rPr>
        <w:t xml:space="preserve">Lawyer</w:t>
      </w:r>
      <w:r>
        <w:t xml:space="preserve"> </w:t>
      </w:r>
      <w:r>
        <w:t xml:space="preserve">is paramount due to past corruption experiences.</w:t>
      </w:r>
    </w:p>
    <w:bookmarkEnd w:id="22"/>
    <w:bookmarkStart w:id="26" w:name="X7356c601064154cab7a6a5fe5097c54b4cb6d4f"/>
    <w:p>
      <w:pPr>
        <w:pStyle w:val="Heading2"/>
      </w:pPr>
      <w:r>
        <w:t xml:space="preserve">Marketing Strategies: Baghdad-Centric Tactics</w:t>
      </w:r>
    </w:p>
    <w:p>
      <w:pPr>
        <w:pStyle w:val="FirstParagraph"/>
      </w:pPr>
      <w:r>
        <w:t xml:space="preserve">Rather than generic digital campaigns, our strategies leverage Baghdad’s cultural fabric and infrastructure:</w:t>
      </w:r>
    </w:p>
    <w:bookmarkStart w:id="23" w:name="X1b4a390dd1a02cde934bba05d8e85856c78d65c"/>
    <w:p>
      <w:pPr>
        <w:pStyle w:val="Heading3"/>
      </w:pPr>
      <w:r>
        <w:t xml:space="preserve">A. Community Trust Building (Offline Focus)</w:t>
      </w:r>
    </w:p>
    <w:p>
      <w:pPr>
        <w:numPr>
          <w:ilvl w:val="0"/>
          <w:numId w:val="1002"/>
        </w:numPr>
        <w:pStyle w:val="Compact"/>
      </w:pPr>
      <w:r>
        <w:rPr>
          <w:bCs/>
          <w:b/>
        </w:rPr>
        <w:t xml:space="preserve">Baghdad Legal Clinics:</w:t>
      </w:r>
      <w:r>
        <w:t xml:space="preserve"> </w:t>
      </w:r>
      <w:r>
        <w:t xml:space="preserve">Partner with local NGOs (e.g., Iraq Women's Network) to host free monthly legal workshops in public spaces like Al-Mutanabbi Street or Al-Rusafa Community Centers. Topics: "Understanding Property Rights in Baghdad" or "Contract Essentials for Local Businesses." This positions our firm as a</w:t>
      </w:r>
      <w:r>
        <w:t xml:space="preserve"> </w:t>
      </w:r>
      <w:r>
        <w:rPr>
          <w:bCs/>
          <w:b/>
        </w:rPr>
        <w:t xml:space="preserve">Lawyer</w:t>
      </w:r>
      <w:r>
        <w:t xml:space="preserve"> </w:t>
      </w:r>
      <w:r>
        <w:t xml:space="preserve">embedded in Baghdad’s social ecosystem, not an external entity.</w:t>
      </w:r>
    </w:p>
    <w:p>
      <w:pPr>
        <w:numPr>
          <w:ilvl w:val="0"/>
          <w:numId w:val="1002"/>
        </w:numPr>
        <w:pStyle w:val="Compact"/>
      </w:pPr>
      <w:r>
        <w:rPr>
          <w:bCs/>
          <w:b/>
        </w:rPr>
        <w:t xml:space="preserve">Tribal &amp; Business Network Engagement:</w:t>
      </w:r>
      <w:r>
        <w:t xml:space="preserve"> </w:t>
      </w:r>
      <w:r>
        <w:t xml:space="preserve">Host intimate roundtables at prominent Baghdad venues (e.g., Al-Masar Hotel) with influential community leaders and business associations to discuss legal challenges. This addresses Iraq’s relational business culture head-on.</w:t>
      </w:r>
    </w:p>
    <w:bookmarkEnd w:id="23"/>
    <w:bookmarkStart w:id="24" w:name="X483c8e950d228532b0412269f9c9fbb2d16d997"/>
    <w:p>
      <w:pPr>
        <w:pStyle w:val="Heading3"/>
      </w:pPr>
      <w:r>
        <w:t xml:space="preserve">B. Digital Presence for Modern Baghdad Clients</w:t>
      </w:r>
    </w:p>
    <w:p>
      <w:pPr>
        <w:numPr>
          <w:ilvl w:val="0"/>
          <w:numId w:val="1003"/>
        </w:numPr>
        <w:pStyle w:val="Compact"/>
      </w:pPr>
      <w:r>
        <w:rPr>
          <w:bCs/>
          <w:b/>
        </w:rPr>
        <w:t xml:space="preserve">Localized Social Media:</w:t>
      </w:r>
      <w:r>
        <w:t xml:space="preserve"> </w:t>
      </w:r>
      <w:r>
        <w:t xml:space="preserve">Run targeted Facebook/Instagram campaigns in Arabic using Baghdad-specific keywords (e.g., "Lawyer in Karrada," "Property Lawyer Baghdad"). Content includes short videos explaining Iraqi legal processes—featuring our lawyer discussing cases like "How to Resolve Land Disputes in Adhamiyah."</w:t>
      </w:r>
    </w:p>
    <w:p>
      <w:pPr>
        <w:numPr>
          <w:ilvl w:val="0"/>
          <w:numId w:val="1003"/>
        </w:numPr>
        <w:pStyle w:val="Compact"/>
      </w:pPr>
      <w:r>
        <w:rPr>
          <w:bCs/>
          <w:b/>
        </w:rPr>
        <w:t xml:space="preserve">SEO for Iraqi Search Behavior:</w:t>
      </w:r>
      <w:r>
        <w:t xml:space="preserve"> </w:t>
      </w:r>
      <w:r>
        <w:t xml:space="preserve">Optimize website content for Arabic keywords (e.g., "محامي في بغداد" meaning Lawyer in Baghdad) and local search terms. Partner with Baghdad-based tech firms for Google My Business optimization to ensure visibility when clients search "best lawyer in Baghdad."</w:t>
      </w:r>
    </w:p>
    <w:bookmarkEnd w:id="24"/>
    <w:bookmarkStart w:id="25" w:name="Xcd80538e27f65976eadcb37dfce1d74b1c8760c"/>
    <w:p>
      <w:pPr>
        <w:pStyle w:val="Heading3"/>
      </w:pPr>
      <w:r>
        <w:t xml:space="preserve">C. Differentiation Through Cultural Intelligence</w:t>
      </w:r>
    </w:p>
    <w:p>
      <w:pPr>
        <w:pStyle w:val="FirstParagraph"/>
      </w:pPr>
      <w:r>
        <w:t xml:space="preserve">Our</w:t>
      </w:r>
      <w:r>
        <w:t xml:space="preserve"> </w:t>
      </w:r>
      <w:r>
        <w:rPr>
          <w:bCs/>
          <w:b/>
        </w:rPr>
        <w:t xml:space="preserve">Lawyer</w:t>
      </w:r>
      <w:r>
        <w:t xml:space="preserve"> </w:t>
      </w:r>
      <w:r>
        <w:t xml:space="preserve">will emphasize:</w:t>
      </w:r>
    </w:p>
    <w:p>
      <w:pPr>
        <w:numPr>
          <w:ilvl w:val="0"/>
          <w:numId w:val="1004"/>
        </w:numPr>
        <w:pStyle w:val="Compact"/>
      </w:pPr>
      <w:r>
        <w:rPr>
          <w:bCs/>
          <w:b/>
        </w:rPr>
        <w:t xml:space="preserve">Bilingual Expertise:</w:t>
      </w:r>
      <w:r>
        <w:t xml:space="preserve"> </w:t>
      </w:r>
      <w:r>
        <w:t xml:space="preserve">All communications and documents delivered in both Arabic and English to bridge Baghdad’s dual-language business environment.</w:t>
      </w:r>
    </w:p>
    <w:p>
      <w:pPr>
        <w:numPr>
          <w:ilvl w:val="0"/>
          <w:numId w:val="1004"/>
        </w:numPr>
        <w:pStyle w:val="Compact"/>
      </w:pPr>
      <w:r>
        <w:rPr>
          <w:bCs/>
          <w:b/>
        </w:rPr>
        <w:t xml:space="preserve">Awareness of Iraqi Legal Nuances:</w:t>
      </w:r>
      <w:r>
        <w:t xml:space="preserve"> </w:t>
      </w:r>
      <w:r>
        <w:t xml:space="preserve">Highlighting experience with Baghdad-specific courts (e.g., Federal Supreme Court, Baghdad Civil Court) and knowledge of tribal mediation protocols common in rural-adjacent areas like Al-Dora.</w:t>
      </w:r>
    </w:p>
    <w:p>
      <w:pPr>
        <w:numPr>
          <w:ilvl w:val="0"/>
          <w:numId w:val="1004"/>
        </w:numPr>
        <w:pStyle w:val="Compact"/>
      </w:pPr>
      <w:r>
        <w:rPr>
          <w:bCs/>
          <w:b/>
        </w:rPr>
        <w:t xml:space="preserve">Transparency Pricing:</w:t>
      </w:r>
      <w:r>
        <w:t xml:space="preserve"> </w:t>
      </w:r>
      <w:r>
        <w:t xml:space="preserve">Publishing clear, no-surprise fee structures for common services (e.g., "Property Dispute Resolution: 1.5 Million IQD flat fee") to combat distrust—a key barrier for new legal entrants in Baghdad.</w:t>
      </w:r>
    </w:p>
    <w:bookmarkEnd w:id="25"/>
    <w:bookmarkEnd w:id="26"/>
    <w:bookmarkStart w:id="27" w:name="budget-allocation-timeline"/>
    <w:p>
      <w:pPr>
        <w:pStyle w:val="Heading2"/>
      </w:pPr>
      <w:r>
        <w:t xml:space="preserve">Budget Allocation &amp; Timeline</w:t>
      </w:r>
    </w:p>
    <w:p>
      <w:pPr>
        <w:pStyle w:val="FirstParagraph"/>
      </w:pPr>
      <w:r>
        <w:t xml:space="preserve">The initial budget of $15,000 (USD) is allocated as follows for the first 12 months:</w:t>
      </w:r>
    </w:p>
    <w:p>
      <w:pPr>
        <w:numPr>
          <w:ilvl w:val="0"/>
          <w:numId w:val="1005"/>
        </w:numPr>
        <w:pStyle w:val="Compact"/>
      </w:pPr>
      <w:r>
        <w:t xml:space="preserve">60%: Community outreach (clinics, venue rentals in Baghdad)</w:t>
      </w:r>
    </w:p>
    <w:p>
      <w:pPr>
        <w:numPr>
          <w:ilvl w:val="0"/>
          <w:numId w:val="1005"/>
        </w:numPr>
        <w:pStyle w:val="Compact"/>
      </w:pPr>
      <w:r>
        <w:t xml:space="preserve">25%: Digital marketing (localized social media ads, SEO services)</w:t>
      </w:r>
    </w:p>
    <w:p>
      <w:pPr>
        <w:numPr>
          <w:ilvl w:val="0"/>
          <w:numId w:val="1005"/>
        </w:numPr>
        <w:pStyle w:val="Compact"/>
      </w:pPr>
      <w:r>
        <w:t xml:space="preserve">15%: Content creation (videos, Arabic/English brochures highlighting Baghdad case studies)</w:t>
      </w:r>
    </w:p>
    <w:p>
      <w:pPr>
        <w:pStyle w:val="FirstParagraph"/>
      </w:pPr>
      <w:r>
        <w:rPr>
          <w:bCs/>
          <w:b/>
        </w:rPr>
        <w:t xml:space="preserve">Timeline:</w:t>
      </w:r>
    </w:p>
    <w:p>
      <w:pPr>
        <w:numPr>
          <w:ilvl w:val="0"/>
          <w:numId w:val="1006"/>
        </w:numPr>
        <w:pStyle w:val="Compact"/>
      </w:pPr>
      <w:r>
        <w:rPr>
          <w:iCs/>
          <w:i/>
        </w:rPr>
        <w:t xml:space="preserve">Months 1-3:</w:t>
      </w:r>
      <w:r>
        <w:t xml:space="preserve"> </w:t>
      </w:r>
      <w:r>
        <w:t xml:space="preserve">Establish community partnerships; launch Arabic SEO and social media campaigns targeting Baghdad neighborhoods.</w:t>
      </w:r>
    </w:p>
    <w:p>
      <w:pPr>
        <w:numPr>
          <w:ilvl w:val="0"/>
          <w:numId w:val="1006"/>
        </w:numPr>
        <w:pStyle w:val="Compact"/>
      </w:pPr>
      <w:r>
        <w:rPr>
          <w:iCs/>
          <w:i/>
        </w:rPr>
        <w:t xml:space="preserve">Months 4-6:</w:t>
      </w:r>
      <w:r>
        <w:t xml:space="preserve"> </w:t>
      </w:r>
      <w:r>
        <w:t xml:space="preserve">Host first legal clinic in Karrada; secure testimonials from early clients in Baghdad.</w:t>
      </w:r>
    </w:p>
    <w:p>
      <w:pPr>
        <w:numPr>
          <w:ilvl w:val="0"/>
          <w:numId w:val="1006"/>
        </w:numPr>
        <w:pStyle w:val="Compact"/>
      </w:pPr>
      <w:r>
        <w:rPr>
          <w:iCs/>
          <w:i/>
        </w:rPr>
        <w:t xml:space="preserve">Months 7-12:</w:t>
      </w:r>
      <w:r>
        <w:t xml:space="preserve"> </w:t>
      </w:r>
      <w:r>
        <w:t xml:space="preserve">Scale digital campaigns based on ROI; expand to satellite clinics in Mansour and Al-Rusafa.</w:t>
      </w:r>
    </w:p>
    <w:bookmarkEnd w:id="27"/>
    <w:bookmarkStart w:id="28" w:name="kpis-for-success"/>
    <w:p>
      <w:pPr>
        <w:pStyle w:val="Heading2"/>
      </w:pPr>
      <w:r>
        <w:t xml:space="preserve">KPIs for Success</w:t>
      </w:r>
    </w:p>
    <w:p>
      <w:pPr>
        <w:pStyle w:val="FirstParagraph"/>
      </w:pPr>
      <w:r>
        <w:t xml:space="preserve">We track metrics directly tied to Baghdad’s market reality:</w:t>
      </w:r>
    </w:p>
    <w:p>
      <w:pPr>
        <w:numPr>
          <w:ilvl w:val="0"/>
          <w:numId w:val="1007"/>
        </w:numPr>
        <w:pStyle w:val="Compact"/>
      </w:pPr>
      <w:r>
        <w:t xml:space="preserve">30% increase in client inquiries from within Baghdad (vs. out-of-city leads).</w:t>
      </w:r>
    </w:p>
    <w:p>
      <w:pPr>
        <w:numPr>
          <w:ilvl w:val="0"/>
          <w:numId w:val="1007"/>
        </w:numPr>
        <w:pStyle w:val="Compact"/>
      </w:pPr>
      <w:r>
        <w:t xml:space="preserve">50+ verified testimonials from clients across Baghdad districts.</w:t>
      </w:r>
    </w:p>
    <w:p>
      <w:pPr>
        <w:numPr>
          <w:ilvl w:val="0"/>
          <w:numId w:val="1007"/>
        </w:numPr>
        <w:pStyle w:val="Compact"/>
      </w:pPr>
      <w:r>
        <w:t xml:space="preserve">40% of new cases originating from community clinic attendees.</w:t>
      </w:r>
    </w:p>
    <w:bookmarkEnd w:id="28"/>
    <w:bookmarkStart w:id="29" w:name="X95ae9167ab0aa98dde25a1982a5c59eb7f6fbaa"/>
    <w:p>
      <w:pPr>
        <w:pStyle w:val="Heading2"/>
      </w:pPr>
      <w:r>
        <w:t xml:space="preserve">Conclusion: Trust as the Foundation in Iraq Baghdad</w:t>
      </w:r>
    </w:p>
    <w:p>
      <w:pPr>
        <w:pStyle w:val="FirstParagraph"/>
      </w:pPr>
      <w:r>
        <w:t xml:space="preserve">This Marketing Plan rejects one-size-fits-all approaches, instead embedding our firm deeply within Baghdad’s social and legal reality. By positioning the</w:t>
      </w:r>
      <w:r>
        <w:t xml:space="preserve"> </w:t>
      </w:r>
      <w:r>
        <w:rPr>
          <w:bCs/>
          <w:b/>
        </w:rPr>
        <w:t xml:space="preserve">Lawyer</w:t>
      </w:r>
      <w:r>
        <w:t xml:space="preserve"> </w:t>
      </w:r>
      <w:r>
        <w:t xml:space="preserve">as a culturally fluent advocate—through community clinics, hyper-local digital engagement, and transparency—we address Iraq’s core barrier: distrust in legal institutions. Success is measured not just in cases won, but in becoming synonymous with integrity for Baghdad residents navigating their complex world. As Iraq continues to rebuild its legal infrastructure from Baghdad outward, this plan ensures our firm isn’t merely a service provider but a trusted partner embedded in the city’s future. The time to establish a credible</w:t>
      </w:r>
      <w:r>
        <w:t xml:space="preserve"> </w:t>
      </w:r>
      <w:r>
        <w:rPr>
          <w:bCs/>
          <w:b/>
        </w:rPr>
        <w:t xml:space="preserve">Lawyer</w:t>
      </w:r>
      <w:r>
        <w:t xml:space="preserve"> </w:t>
      </w:r>
      <w:r>
        <w:t xml:space="preserve">presence in Iraq Baghdad is now—before competitors fully grasp the power of localized trust.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Baghdad, Iraq</dc:title>
  <dc:creator/>
  <dc:language>en</dc:language>
  <cp:keywords/>
  <dcterms:created xsi:type="dcterms:W3CDTF">2026-07-21T06:01:30Z</dcterms:created>
  <dcterms:modified xsi:type="dcterms:W3CDTF">2026-07-21T06:01:30Z</dcterms:modified>
</cp:coreProperties>
</file>

<file path=docProps/custom.xml><?xml version="1.0" encoding="utf-8"?>
<Properties xmlns="http://schemas.openxmlformats.org/officeDocument/2006/custom-properties" xmlns:vt="http://schemas.openxmlformats.org/officeDocument/2006/docPropsVTypes"/>
</file>