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Naples-Based</w:t>
      </w:r>
      <w:r>
        <w:t xml:space="preserve"> </w:t>
      </w:r>
      <w:r>
        <w:t xml:space="preserve">Legal</w:t>
      </w:r>
      <w:r>
        <w:t xml:space="preserve"> </w:t>
      </w:r>
      <w:r>
        <w:t xml:space="preserve">Practice</w:t>
      </w:r>
    </w:p>
    <w:bookmarkStart w:id="31" w:name="Xe371bc088b576da377e9d8cd228d212d1f50702"/>
    <w:p>
      <w:pPr>
        <w:pStyle w:val="Heading1"/>
      </w:pPr>
      <w:r>
        <w:t xml:space="preserve">Comprehensive Marketing Plan for a Premium Legal Practice in Italy Naples</w:t>
      </w:r>
    </w:p>
    <w:bookmarkStart w:id="20" w:name="executive-summary"/>
    <w:p>
      <w:pPr>
        <w:pStyle w:val="Heading2"/>
      </w:pPr>
      <w:r>
        <w:t xml:space="preserve">Executive Summary</w:t>
      </w:r>
    </w:p>
    <w:p>
      <w:pPr>
        <w:pStyle w:val="FirstParagraph"/>
      </w:pPr>
      <w:r>
        <w:t xml:space="preserve">This Marketing Plan establishes a targeted strategy for launching and scaling a distinguished legal practice in the dynamic city of Italy Naples. As the third-largest metropolitan area in Italy with 3.1 million inhabitants, Naples presents unique opportunities for a specialized Lawyer operating within its rich cultural and business landscape. Our plan prioritizes digital engagement, community trust-building, and hyper-localized legal expertise to position our firm as the premier choice for residents and businesses navigating Naples' complex legal environment. By integrating Italian cultural nuances with modern marketing techniques, this strategy ensures sustainable growth while maintaining strict compliance with Italy's legal advertising regulations.</w:t>
      </w:r>
    </w:p>
    <w:bookmarkEnd w:id="20"/>
    <w:bookmarkStart w:id="21" w:name="X13b044b6c96dfa5e74ece0b84a6e0b506889ecb"/>
    <w:p>
      <w:pPr>
        <w:pStyle w:val="Heading2"/>
      </w:pPr>
      <w:r>
        <w:t xml:space="preserve">Situation Analysis: The Naples Legal Market</w:t>
      </w:r>
    </w:p>
    <w:p>
      <w:pPr>
        <w:pStyle w:val="FirstParagraph"/>
      </w:pPr>
      <w:r>
        <w:t xml:space="preserve">Naples presents a distinctive legal ecosystem characterized by high demand for business litigation, real estate transactions (especially in historic districts like Spaccanapoli), and family law cases stemming from its dense population and tourism-driven economy. Current market gaps include limited English-speaking legal services for international residents and businesses, and insufficient digital presence among traditional firms. A SWOT analysis reveals that our firm's competitive advantages—multilingual attorneys (Italian/English/French), Naples-specific expertise in coastal property law, and a focus on client-centric service—position us to address these unmet needs effectively. Crucially, this Marketing Plan acknowledges that trust is paramount in Italy Naples' legal culture, where personal relationships often outweigh online reviews.</w:t>
      </w:r>
    </w:p>
    <w:bookmarkEnd w:id="21"/>
    <w:bookmarkStart w:id="22" w:name="target-audience-definition"/>
    <w:p>
      <w:pPr>
        <w:pStyle w:val="Heading2"/>
      </w:pPr>
      <w:r>
        <w:t xml:space="preserve">Target Audience Definition</w:t>
      </w:r>
    </w:p>
    <w:p>
      <w:pPr>
        <w:pStyle w:val="FirstParagraph"/>
      </w:pPr>
      <w:r>
        <w:t xml:space="preserve">Our core segments are:</w:t>
      </w:r>
      <w:r>
        <w:t xml:space="preserve"> </w:t>
      </w:r>
      <w:r>
        <w:t xml:space="preserve">1)</w:t>
      </w:r>
      <w:r>
        <w:t xml:space="preserve"> </w:t>
      </w:r>
      <w:r>
        <w:rPr>
          <w:bCs/>
          <w:b/>
        </w:rPr>
        <w:t xml:space="preserve">Expatriates and Foreign Investors</w:t>
      </w:r>
      <w:r>
        <w:t xml:space="preserve">: International business owners and homeowners requiring Italian legal compliance (e.g., property ownership in historic centers).</w:t>
      </w:r>
      <w:r>
        <w:t xml:space="preserve"> </w:t>
      </w:r>
      <w:r>
        <w:t xml:space="preserve">2)</w:t>
      </w:r>
      <w:r>
        <w:t xml:space="preserve"> </w:t>
      </w:r>
      <w:r>
        <w:rPr>
          <w:bCs/>
          <w:b/>
        </w:rPr>
        <w:t xml:space="preserve">Naples-Based Small Businesses</w:t>
      </w:r>
      <w:r>
        <w:t xml:space="preserve">: Restaurants, shops, and artisans navigating municipal regulations in a city where bureaucracy is a daily challenge.</w:t>
      </w:r>
      <w:r>
        <w:t xml:space="preserve"> </w:t>
      </w:r>
      <w:r>
        <w:t xml:space="preserve">3)</w:t>
      </w:r>
      <w:r>
        <w:t xml:space="preserve"> </w:t>
      </w:r>
      <w:r>
        <w:rPr>
          <w:bCs/>
          <w:b/>
        </w:rPr>
        <w:t xml:space="preserve">Local Families</w:t>
      </w:r>
      <w:r>
        <w:t xml:space="preserve">: Residents seeking specialized assistance with inheritance disputes or divorce proceedings common in Naples' close-knit communities.</w:t>
      </w:r>
    </w:p>
    <w:p>
      <w:pPr>
        <w:pStyle w:val="BodyText"/>
      </w:pPr>
      <w:r>
        <w:t xml:space="preserve">Crucially, every marketing touchpoint must reflect authentic understanding of Italy Naples' social fabric—from referencing local landmarks (e.g., Castel Sant’Elmo in communications) to acknowledging regional cultural sensitivities in client interactions.</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Recognition</w:t>
      </w:r>
      <w:r>
        <w:t xml:space="preserve">: Achieve 70% awareness among target segments in Naples city limits through culturally resonant campaigns.</w:t>
      </w:r>
    </w:p>
    <w:p>
      <w:pPr>
        <w:numPr>
          <w:ilvl w:val="0"/>
          <w:numId w:val="1001"/>
        </w:numPr>
        <w:pStyle w:val="Compact"/>
      </w:pPr>
      <w:r>
        <w:rPr>
          <w:bCs/>
          <w:b/>
        </w:rPr>
        <w:t xml:space="preserve">Lead Generation</w:t>
      </w:r>
      <w:r>
        <w:t xml:space="preserve">: Secure 150 qualified consultations from local businesses and expats within six months.</w:t>
      </w:r>
    </w:p>
    <w:p>
      <w:pPr>
        <w:numPr>
          <w:ilvl w:val="0"/>
          <w:numId w:val="1001"/>
        </w:numPr>
        <w:pStyle w:val="Compact"/>
      </w:pPr>
      <w:r>
        <w:rPr>
          <w:bCs/>
          <w:b/>
        </w:rPr>
        <w:t xml:space="preserve">Community Integration</w:t>
      </w:r>
      <w:r>
        <w:t xml:space="preserve">: Establish partnerships with Naples Chamber of Commerce and local cultural institutions (e.g., Teatro San Carlo) to reinforce legitimacy.</w:t>
      </w:r>
    </w:p>
    <w:p>
      <w:pPr>
        <w:numPr>
          <w:ilvl w:val="0"/>
          <w:numId w:val="1001"/>
        </w:numPr>
        <w:pStyle w:val="Compact"/>
      </w:pPr>
      <w:r>
        <w:rPr>
          <w:bCs/>
          <w:b/>
        </w:rPr>
        <w:t xml:space="preserve">Client Retention</w:t>
      </w:r>
      <w:r>
        <w:t xml:space="preserve">: Achieve 40% repeat business through personalized post-case engagement in Italy Naples' relationship-focused market.</w:t>
      </w:r>
    </w:p>
    <w:bookmarkEnd w:id="23"/>
    <w:bookmarkStart w:id="26" w:name="core-marketing-strategies"/>
    <w:p>
      <w:pPr>
        <w:pStyle w:val="Heading2"/>
      </w:pPr>
      <w:r>
        <w:t xml:space="preserve">Core Marketing Strategies</w:t>
      </w:r>
    </w:p>
    <w:bookmarkStart w:id="24" w:name="X3d3bf72568064936cdb5dae6646d812a84e3a74"/>
    <w:p>
      <w:pPr>
        <w:pStyle w:val="Heading3"/>
      </w:pPr>
      <w:r>
        <w:t xml:space="preserve">1. Hyper-Localized Digital Presence (Italy Naples Focus)</w:t>
      </w:r>
    </w:p>
    <w:p>
      <w:pPr>
        <w:pStyle w:val="FirstParagraph"/>
      </w:pPr>
      <w:r>
        <w:t xml:space="preserve">We leverage Google My Business optimized for "Lawyer Naples" and "Italian Real Estate Lawyer," including Naples-specific keywords like "legal help near Spaccanapoli" or "divorce attorney in Centro Storico." Our multilingual website features content addressing Napoli-exclusive issues, such as:</w:t>
      </w:r>
      <w:r>
        <w:t xml:space="preserve"> </w:t>
      </w:r>
      <w:r>
        <w:t xml:space="preserve">-</w:t>
      </w:r>
      <w:r>
        <w:t xml:space="preserve"> </w:t>
      </w:r>
      <w:r>
        <w:rPr>
          <w:iCs/>
          <w:i/>
        </w:rPr>
        <w:t xml:space="preserve">"Navigating Naples' Unique Property Transfer Taxes (IMU) for Foreign Buyers"</w:t>
      </w:r>
      <w:r>
        <w:t xml:space="preserve"> </w:t>
      </w:r>
      <w:r>
        <w:t xml:space="preserve">-</w:t>
      </w:r>
      <w:r>
        <w:t xml:space="preserve"> </w:t>
      </w:r>
      <w:r>
        <w:rPr>
          <w:iCs/>
          <w:i/>
        </w:rPr>
        <w:t xml:space="preserve">"Resolving Tenant Disputes in Historic Palazzo Buildings"</w:t>
      </w:r>
      <w:r>
        <w:t xml:space="preserve"> </w:t>
      </w:r>
      <w:r>
        <w:t xml:space="preserve">All SEO efforts prioritize local Italian search behavior, avoiding generic terms in favor of location-specific phrases. We also implement Facebook/Instagram campaigns targeting 25-65-year-olds within Naples city limits, using authentic Naples imagery (e.g., sunset over Posillipo) to build visual connection.</w:t>
      </w:r>
    </w:p>
    <w:bookmarkEnd w:id="24"/>
    <w:bookmarkStart w:id="25" w:name="trust-building-community-engagement"/>
    <w:p>
      <w:pPr>
        <w:pStyle w:val="Heading3"/>
      </w:pPr>
      <w:r>
        <w:t xml:space="preserve">2. Trust-Building Community Engagement</w:t>
      </w:r>
    </w:p>
    <w:p>
      <w:pPr>
        <w:pStyle w:val="FirstParagraph"/>
      </w:pPr>
      <w:r>
        <w:t xml:space="preserve">In Italy Naples, reputation is earned through consistent community involvement. Our strategy includes:</w:t>
      </w:r>
      <w:r>
        <w:t xml:space="preserve"> </w:t>
      </w:r>
      <w:r>
        <w:t xml:space="preserve">- Hosting monthly free legal workshops at Piazza del Plebiscito (e.g., "Understanding Italian Business Licenses for Cafes")</w:t>
      </w:r>
      <w:r>
        <w:t xml:space="preserve"> </w:t>
      </w:r>
      <w:r>
        <w:t xml:space="preserve">- Sponsoring local cultural events like the San Gregorio Magno Festival</w:t>
      </w:r>
      <w:r>
        <w:t xml:space="preserve"> </w:t>
      </w:r>
      <w:r>
        <w:t xml:space="preserve">- Partnering with Naples' Consulate of Commerce to offer multilingual business compliance guides</w:t>
      </w:r>
      <w:r>
        <w:t xml:space="preserve"> </w:t>
      </w:r>
      <w:r>
        <w:t xml:space="preserve">Each initiative emphasizes our deep commitment to Naples' social fabric, ensuring the Lawyer becomes a recognized community asset—not just a service provider.</w:t>
      </w:r>
    </w:p>
    <w:p>
      <w:pPr>
        <w:pStyle w:val="BodyText"/>
      </w:pPr>
      <w:r>
        <w:t xml:space="preserve">3. Strategic Referral System</w:t>
      </w:r>
    </w:p>
    <w:p>
      <w:pPr>
        <w:pStyle w:val="BodyText"/>
      </w:pPr>
      <w:r>
        <w:t xml:space="preserve">Italy's legal market heavily relies on personal recommendations. We implement:</w:t>
      </w:r>
      <w:r>
        <w:t xml:space="preserve"> </w:t>
      </w:r>
      <w:r>
        <w:t xml:space="preserve">- A curated "Naples Legal Network" of trusted accountants and real estate agents who refer clients to our firm.</w:t>
      </w:r>
      <w:r>
        <w:t xml:space="preserve"> </w:t>
      </w:r>
      <w:r>
        <w:t xml:space="preserve">- A referral program offering 10% fee credit for successful introductions (compliant with Italian Bar Council rules).</w:t>
      </w:r>
      <w:r>
        <w:t xml:space="preserve"> </w:t>
      </w:r>
      <w:r>
        <w:t xml:space="preserve">- Client testimonial videos filmed in Naples locations (e.g., our office overlooking the Bay of Naples) highlighting local case resolutions.</w:t>
      </w:r>
    </w:p>
    <w:bookmarkEnd w:id="25"/>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Italy Naples-Specific Tactics</w:t>
      </w:r>
    </w:p>
    <w:p>
      <w:pPr>
        <w:pStyle w:val="BodyText"/>
      </w:pPr>
      <w:r>
        <w:t xml:space="preserve">Digital Marketing (SEO/PPC)</w:t>
      </w:r>
    </w:p>
    <w:p>
      <w:pPr>
        <w:pStyle w:val="BodyText"/>
      </w:pPr>
      <w:r>
        <w:t xml:space="preserve">40%</w:t>
      </w:r>
    </w:p>
    <w:p>
      <w:pPr>
        <w:pStyle w:val="BodyText"/>
      </w:pPr>
      <w:r>
        <w:t xml:space="preserve">Naples-specific Google Ads; local influencer collabs with Naples-based lifestyle bloggers</w:t>
      </w:r>
    </w:p>
    <w:p>
      <w:pPr>
        <w:pStyle w:val="BodyText"/>
      </w:pPr>
      <w:r>
        <w:t xml:space="preserve">Community Events</w:t>
      </w:r>
    </w:p>
    <w:p>
      <w:pPr>
        <w:pStyle w:val="BodyText"/>
      </w:pPr>
      <w:r>
        <w:t xml:space="preserve">25%</w:t>
      </w:r>
    </w:p>
    <w:p>
      <w:pPr>
        <w:pStyle w:val="BodyText"/>
      </w:pPr>
      <w:r>
        <w:t xml:space="preserve">Sponsorship of Naples City Council initiatives; workshop venues in historic districts</w:t>
      </w:r>
    </w:p>
    <w:p>
      <w:pPr>
        <w:pStyle w:val="BodyText"/>
      </w:pPr>
      <w:r>
        <w:t xml:space="preserve">Content Production</w:t>
      </w:r>
    </w:p>
    <w:p>
      <w:pPr>
        <w:pStyle w:val="BodyText"/>
      </w:pPr>
      <w:r>
        <w:t xml:space="preserve">We create Naples-focused blog content addressing city-specific legal pain points, published on our website and shared via Naples business associations. Examples: "How to Handle Municipal Fines for Restaurants in Centro Storico" and "Post-2024 Italian Tax Reforms Impacting Naples Property Owners."</w:t>
      </w:r>
    </w:p>
    <w:p>
      <w:pPr>
        <w:pStyle w:val="BodyText"/>
      </w:pPr>
      <w:r>
        <w:t xml:space="preserve">Referral Program</w:t>
      </w:r>
    </w:p>
    <w:p>
      <w:pPr>
        <w:pStyle w:val="BodyText"/>
      </w:pPr>
      <w:r>
        <w:t xml:space="preserve">15%</w:t>
      </w:r>
    </w:p>
    <w:p>
      <w:pPr>
        <w:pStyle w:val="BodyText"/>
      </w:pPr>
      <w:r>
        <w:t xml:space="preserve">Exclusive events for referral partners at historic venues (e.g., Certosa di San Martino)</w:t>
      </w:r>
    </w:p>
    <w:p>
      <w:pPr>
        <w:pStyle w:val="BodyText"/>
      </w:pPr>
      <w:r>
        <w:t xml:space="preserve">Branding &amp; Materials</w:t>
      </w:r>
    </w:p>
    <w:p>
      <w:pPr>
        <w:pStyle w:val="BodyText"/>
      </w:pPr>
      <w:r>
        <w:t xml:space="preserve">20%</w:t>
      </w:r>
    </w:p>
    <w:p>
      <w:pPr>
        <w:pStyle w:val="BodyText"/>
      </w:pPr>
      <w:r>
        <w:t xml:space="preserve">Naples-themed business cards with Vesuvius imagery; Italian-language brochures for local distribution</w:t>
      </w:r>
    </w:p>
    <w:bookmarkEnd w:id="27"/>
    <w:bookmarkStart w:id="28" w:name="implementation-timeline"/>
    <w:p>
      <w:pPr>
        <w:pStyle w:val="Heading2"/>
      </w:pPr>
      <w:r>
        <w:t xml:space="preserve">Implementation Timeline</w:t>
      </w:r>
    </w:p>
    <w:p>
      <w:pPr>
        <w:numPr>
          <w:ilvl w:val="0"/>
          <w:numId w:val="1002"/>
        </w:numPr>
        <w:pStyle w:val="Compact"/>
      </w:pPr>
      <w:r>
        <w:rPr>
          <w:bCs/>
          <w:b/>
        </w:rPr>
        <w:t xml:space="preserve">Months 1-3</w:t>
      </w:r>
      <w:r>
        <w:t xml:space="preserve">: Launch Naples-optimized website; secure partnerships with Naples Chamber of Commerce; begin community workshops.</w:t>
      </w:r>
    </w:p>
    <w:p>
      <w:pPr>
        <w:numPr>
          <w:ilvl w:val="0"/>
          <w:numId w:val="1002"/>
        </w:numPr>
        <w:pStyle w:val="Compact"/>
      </w:pPr>
      <w:r>
        <w:rPr>
          <w:bCs/>
          <w:b/>
        </w:rPr>
        <w:t xml:space="preserve">Months 4-6</w:t>
      </w:r>
      <w:r>
        <w:t xml:space="preserve">: Roll out targeted digital campaigns; implement referral program with local partners; publish first wave of city-specific legal content.</w:t>
      </w:r>
    </w:p>
    <w:p>
      <w:pPr>
        <w:numPr>
          <w:ilvl w:val="0"/>
          <w:numId w:val="1002"/>
        </w:numPr>
        <w:pStyle w:val="Compact"/>
      </w:pPr>
      <w:r>
        <w:rPr>
          <w:bCs/>
          <w:b/>
        </w:rPr>
        <w:t xml:space="preserve">Months 7-12</w:t>
      </w:r>
      <w:r>
        <w:t xml:space="preserve">: Expand to Naples suburbs (e.g., Pozzuoli, Pompeii); introduce annual "Naples Legal Roundtable" event; analyze client retention data for strategy refinement.</w:t>
      </w:r>
    </w:p>
    <w:bookmarkEnd w:id="28"/>
    <w:bookmarkStart w:id="29" w:name="evaluation-compliance"/>
    <w:p>
      <w:pPr>
        <w:pStyle w:val="Heading2"/>
      </w:pPr>
      <w:r>
        <w:t xml:space="preserve">Evaluation &amp; Compliance</w:t>
      </w:r>
    </w:p>
    <w:p>
      <w:pPr>
        <w:pStyle w:val="FirstParagraph"/>
      </w:pPr>
      <w:r>
        <w:t xml:space="preserve">All activities strictly adhere to the Italian Bar Association's Code of Ethics (Article 18), prohibiting guarantees of results or misleading advertising. Success will be measured through:</w:t>
      </w:r>
      <w:r>
        <w:t xml:space="preserve"> </w:t>
      </w:r>
      <w:r>
        <w:t xml:space="preserve">- Trackable leads from Naples-specific search terms</w:t>
      </w:r>
      <w:r>
        <w:t xml:space="preserve"> </w:t>
      </w:r>
      <w:r>
        <w:t xml:space="preserve">- Client satisfaction surveys emphasizing local experience ("How well did we understand Naples' unique legal challenges?")</w:t>
      </w:r>
      <w:r>
        <w:t xml:space="preserve"> </w:t>
      </w:r>
      <w:r>
        <w:t xml:space="preserve">- Repeat client rates (target: 40% within Year 1)</w:t>
      </w:r>
      <w:r>
        <w:t xml:space="preserve"> </w:t>
      </w:r>
      <w:r>
        <w:rPr>
          <w:bCs/>
          <w:b/>
        </w:rPr>
        <w:t xml:space="preserve">Crucially, this Marketing Plan ensures every element—from digital campaigns to community events—centers the Lawyer's role as a trusted Naples-based expert. By embedding our practice into Italy Naples' social and business DNA, we transform legal services into an indispensable community asset.</w:t>
      </w:r>
    </w:p>
    <w:bookmarkEnd w:id="29"/>
    <w:bookmarkStart w:id="30" w:name="conclusion"/>
    <w:p>
      <w:pPr>
        <w:pStyle w:val="Heading2"/>
      </w:pPr>
      <w:r>
        <w:t xml:space="preserve">Conclusion</w:t>
      </w:r>
    </w:p>
    <w:p>
      <w:pPr>
        <w:pStyle w:val="FirstParagraph"/>
      </w:pPr>
      <w:r>
        <w:t xml:space="preserve">This Marketing Plan delivers a sustainable growth framework for a forward-thinking Lawyer in Italy Naples. It transcends generic marketing by deeply integrating with Naples' cultural identity, operational realities, and client expectations. Where traditional firms offer transactional legal advice, our approach builds enduring relationships rooted in local expertise—making us not just a service provider, but an essential part of Naples' legal ecosystem. With this strategy deployed effectively, the Lawyer will become synonymous with trustworthy representation for all who navigate the vibrant complexities of life in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Naples-Based Legal Practice</dc:title>
  <dc:creator/>
  <dc:language>en</dc:language>
  <cp:keywords/>
  <dcterms:created xsi:type="dcterms:W3CDTF">2025-12-15T22:20:38Z</dcterms:created>
  <dcterms:modified xsi:type="dcterms:W3CDTF">2025-12-15T22:20:38Z</dcterms:modified>
</cp:coreProperties>
</file>

<file path=docProps/custom.xml><?xml version="1.0" encoding="utf-8"?>
<Properties xmlns="http://schemas.openxmlformats.org/officeDocument/2006/custom-properties" xmlns:vt="http://schemas.openxmlformats.org/officeDocument/2006/docPropsVTypes"/>
</file>