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Osaka</w:t>
      </w:r>
      <w:r>
        <w:t xml:space="preserve"> </w:t>
      </w:r>
      <w:r>
        <w:t xml:space="preserve">Legal</w:t>
      </w:r>
      <w:r>
        <w:t xml:space="preserve"> </w:t>
      </w:r>
      <w:r>
        <w:t xml:space="preserve">Services</w:t>
      </w:r>
    </w:p>
    <w:bookmarkStart w:id="32" w:name="X074e9c1cc06988bff38e8386eb2f814bd691ef7"/>
    <w:p>
      <w:pPr>
        <w:pStyle w:val="Heading1"/>
      </w:pPr>
      <w:r>
        <w:t xml:space="preserve">Comprehensive Marketing Plan for International Legal Services in Japan Osaka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establishing and growing a premier legal practice focused on serving foreign residents, multinational corporations, and Japanese businesses in Osaka. As the second-largest city in Japan with significant international business activity, Osaka presents a unique opportunity for specialized legal services. Our strategy positions 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indispensable partner for navigating Japan's complex legal landscape while leveraging Osaka's status as a global business hub. This plan details market-entry tactics, digital outreach initiatives, and community engagement designed specifically for the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ecosystem.</w:t>
      </w:r>
    </w:p>
    <w:bookmarkEnd w:id="20"/>
    <w:bookmarkStart w:id="21" w:name="Xc0c454bdfc27944f8874113108224dae54d1597"/>
    <w:p>
      <w:pPr>
        <w:pStyle w:val="Heading2"/>
      </w:pPr>
      <w:r>
        <w:t xml:space="preserve">Market Analysis: Japan Osaka Legal Landscape</w:t>
      </w:r>
    </w:p>
    <w:p>
      <w:pPr>
        <w:pStyle w:val="FirstParagraph"/>
      </w:pPr>
      <w:r>
        <w:t xml:space="preserve">The legal market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is experiencing unprecedented growth driven by foreign investment and international business expansion. With over 10% of Osaka's population comprising foreign residents (including 45,000+ Chinese nationals and substantial Korean, Vietnamese, and Western communities), demand for culturally attuned legal services has surged. Key pain points include: complex immigration procedures, contract disputes involving Japanese firms, corporate compliance issues for international businesses operating from Osaka's Kansai Economic Zone, and cross-cultural negotiation challenges. Competitors in Osaka primarily include large national law firms (e.g., Mori Hamada &amp; Matsumoto) and niche local practices with limited English capabilities – creating a clear opportunity for our specialized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service.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Foreign Residents:</w:t>
      </w:r>
      <w:r>
        <w:t xml:space="preserve"> </w:t>
      </w:r>
      <w:r>
        <w:t xml:space="preserve">Expats, students, and skilled workers requiring visa support, property transactions (especially in Osaka's growing residential areas like Namba and Umeda), and family law assistance. This segment represents 15% of Osaka's population with high service demand.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Corporations:</w:t>
      </w:r>
      <w:r>
        <w:t xml:space="preserve"> </w:t>
      </w:r>
      <w:r>
        <w:t xml:space="preserve">Companies establishing Japanese subsidiaries or expanding operations from Osaka, requiring corporate law, tax optimization, and compliance with Japan's stringent regulations (e.g., Act on Specified Commercial Transactions).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Small/Medium Japanese Businesses:</w:t>
      </w:r>
      <w:r>
        <w:t xml:space="preserve"> </w:t>
      </w:r>
      <w:r>
        <w:t xml:space="preserve">Local firms seeking international partnerships needing contract review and cross-border dispute resolution expertise.</w:t>
      </w:r>
    </w:p>
    <w:bookmarkEnd w:id="22"/>
    <w:bookmarkStart w:id="23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numPr>
          <w:ilvl w:val="0"/>
          <w:numId w:val="1002"/>
        </w:numPr>
        <w:pStyle w:val="Compact"/>
      </w:pPr>
      <w:r>
        <w:t xml:space="preserve">Acquire 75 new clients within 12 months (40% foreign residents, 40% corporate, 20% SMEs)</w:t>
      </w:r>
    </w:p>
    <w:p>
      <w:pPr>
        <w:numPr>
          <w:ilvl w:val="0"/>
          <w:numId w:val="1002"/>
        </w:numPr>
        <w:pStyle w:val="Compact"/>
      </w:pPr>
      <w:r>
        <w:t xml:space="preserve">Achieve 95% client retention rate through proactive legal relationship management</w:t>
      </w:r>
    </w:p>
    <w:bookmarkEnd w:id="23"/>
    <w:bookmarkStart w:id="27" w:name="X30ece3dcf920fac87175b05da0bdc68e28cc09e"/>
    <w:p>
      <w:pPr>
        <w:pStyle w:val="Heading2"/>
      </w:pPr>
      <w:r>
        <w:t xml:space="preserve">Core Marketing Strategies for Japan Osaka</w:t>
      </w:r>
    </w:p>
    <w:bookmarkStart w:id="24" w:name="Xea4f0bc44cefac2798e6a7ba479482135ddc847"/>
    <w:p>
      <w:pPr>
        <w:pStyle w:val="Heading3"/>
      </w:pPr>
      <w:r>
        <w:t xml:space="preserve">1. Hyper-Localized Digital Presence (Japan Osaka Focus)</w:t>
      </w:r>
    </w:p>
    <w:p>
      <w:pPr>
        <w:pStyle w:val="FirstParagraph"/>
      </w:pPr>
      <w:r>
        <w:t xml:space="preserve">We develop a multilingual website (Japanese, English, Chinese, Korean) with Osaka-specific legal content. Key features include:</w:t>
      </w:r>
    </w:p>
    <w:p>
      <w:pPr>
        <w:numPr>
          <w:ilvl w:val="0"/>
          <w:numId w:val="1003"/>
        </w:numPr>
        <w:pStyle w:val="Compact"/>
      </w:pPr>
      <w:r>
        <w:t xml:space="preserve">"Osaka Legal Guide" blog series addressing local nuances: "Navigating Osaka's Real Estate Transfer Taxes," "Understanding Kansai Business Licensing," and "Cultural Considerations in Osaka Mediation."</w:t>
      </w:r>
    </w:p>
    <w:p>
      <w:pPr>
        <w:numPr>
          <w:ilvl w:val="0"/>
          <w:numId w:val="1003"/>
        </w:numPr>
        <w:pStyle w:val="Compact"/>
      </w:pPr>
      <w:r>
        <w:t xml:space="preserve">Google Ads targeting keywords like "immigration lawyer Osaka," "corporate law firm Japan," and "English-speaking attorney Kansai."</w:t>
      </w:r>
    </w:p>
    <w:p>
      <w:pPr>
        <w:numPr>
          <w:ilvl w:val="0"/>
          <w:numId w:val="1003"/>
        </w:numPr>
        <w:pStyle w:val="Compact"/>
      </w:pPr>
      <w:r>
        <w:t xml:space="preserve">SEO optimization for location-based terms: "[Your Law Firm] Osaka immigration support" to capture local searches.</w:t>
      </w:r>
    </w:p>
    <w:bookmarkEnd w:id="24"/>
    <w:bookmarkStart w:id="25" w:name="X16435f001f55a1dfaf824b16d5afbab758c75ce"/>
    <w:p>
      <w:pPr>
        <w:pStyle w:val="Heading3"/>
      </w:pPr>
      <w:r>
        <w:t xml:space="preserve">2. Strategic Community Integration in Japan Osaka</w:t>
      </w:r>
    </w:p>
    <w:p>
      <w:pPr>
        <w:pStyle w:val="FirstParagraph"/>
      </w:pPr>
      <w:r>
        <w:t xml:space="preserve">We embed the practice within Osaka's business fabric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Osaka Business Association Partnerships:</w:t>
      </w:r>
      <w:r>
        <w:t xml:space="preserve"> </w:t>
      </w:r>
      <w:r>
        <w:t xml:space="preserve">Monthly seminars at Namba Chamber of Commerce on "Legal Risks for Foreign Businesses in Kansai."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Collaborations:</w:t>
      </w:r>
      <w:r>
        <w:t xml:space="preserve"> </w:t>
      </w:r>
      <w:r>
        <w:t xml:space="preserve">Partnering with Osaka University of Commerce and Kansai University for guest lectures on Japanese contract law, attracting future professionals.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Foreign Resident Events:</w:t>
      </w:r>
      <w:r>
        <w:t xml:space="preserve"> </w:t>
      </w:r>
      <w:r>
        <w:t xml:space="preserve">Hosting quarterly "Legal Wellness" events at popular expat hubs (e.g., Dotonbori, Umeda) covering seasonal legal issues (e.g., tax filing deadlines, visa renewals).</w:t>
      </w:r>
    </w:p>
    <w:bookmarkEnd w:id="25"/>
    <w:bookmarkStart w:id="26" w:name="cultural-intelligence-differentiation"/>
    <w:p>
      <w:pPr>
        <w:pStyle w:val="Heading3"/>
      </w:pPr>
      <w:r>
        <w:t xml:space="preserve">3. Cultural Intelligence Differentiation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will emphasize Japan Osaka cultural expertise through:</w:t>
      </w:r>
    </w:p>
    <w:p>
      <w:pPr>
        <w:numPr>
          <w:ilvl w:val="0"/>
          <w:numId w:val="1005"/>
        </w:numPr>
        <w:pStyle w:val="Compact"/>
      </w:pPr>
      <w:r>
        <w:t xml:space="preserve">All marketing materials incorporating Japanese aesthetics (subtle floral motifs, minimalist design) reflecting local sensibilities.</w:t>
      </w:r>
    </w:p>
    <w:p>
      <w:pPr>
        <w:numPr>
          <w:ilvl w:val="0"/>
          <w:numId w:val="1005"/>
        </w:numPr>
        <w:pStyle w:val="Compact"/>
      </w:pPr>
      <w:r>
        <w:t xml:space="preserve">Staff certified in Japan's "Legal English" communication protocols for seamless client interactions.</w:t>
      </w:r>
    </w:p>
    <w:p>
      <w:pPr>
        <w:numPr>
          <w:ilvl w:val="0"/>
          <w:numId w:val="1005"/>
        </w:numPr>
        <w:pStyle w:val="Compact"/>
      </w:pPr>
      <w:r>
        <w:t xml:space="preserve">Customized service packages: e.g., "Osaka Business Launch Package" including Shinkansen travel for initial consultations at Osaka Station facilities.</w:t>
      </w:r>
    </w:p>
    <w:bookmarkEnd w:id="26"/>
    <w:bookmarkEnd w:id="27"/>
    <w:bookmarkStart w:id="28" w:name="budget-allocation-12-month"/>
    <w:p>
      <w:pPr>
        <w:pStyle w:val="Heading2"/>
      </w:pPr>
      <w:r>
        <w:t xml:space="preserve">Budget Allocation (12-Month)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$24,000 (35%)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keyword targeting, multilingual content creation for Osaka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Osaka Event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$18,000 (25%)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Seminars at Kansai business hubs, university partnerships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Training &amp;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$12,000 (17%)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Staff cultural immersion programs, Japan-accurate marketing collateral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Relationship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$16,000 (23%)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CRM system for Osaka-specific client tracking, follow-up protocols</w:t>
            </w:r>
          </w:p>
        </w:tc>
      </w:tr>
    </w:tbl>
    <w:bookmarkEnd w:id="28"/>
    <w:bookmarkStart w:id="29" w:name="X0e03c0d93abca59d522edebf76cc0093f7f0ffc"/>
    <w:p>
      <w:pPr>
        <w:pStyle w:val="Heading2"/>
      </w:pPr>
      <w:r>
        <w:t xml:space="preserve">Implementation Timeline (Japan Osaka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Launch multilingual website with Osaka-specific content; secure partnerships with Namba Chamber of Commerce and Osaka University.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Host first "Osaka International Business Legal Briefing" at Dotonbori venue; initiate targeted Google Ads in Osaka prefecture.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Deploy cultural training for all staff; expand seminar series to Kyoto and Kobe (Kansai region outreach).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Analyze client acquisition data from Osaka events; refine service packages based on local feedback.</w:t>
      </w:r>
    </w:p>
    <w:bookmarkEnd w:id="29"/>
    <w:bookmarkStart w:id="30" w:name="evaluation-success-metrics"/>
    <w:p>
      <w:pPr>
        <w:pStyle w:val="Heading2"/>
      </w:pPr>
      <w:r>
        <w:t xml:space="preserve">Evaluation &amp; Success Metrics</w:t>
      </w:r>
    </w:p>
    <w:p>
      <w:pPr>
        <w:pStyle w:val="FirstParagraph"/>
      </w:pPr>
      <w:r>
        <w:t xml:space="preserve">We measure success through Osaka-specific KPIs:</w:t>
      </w:r>
    </w:p>
    <w:p>
      <w:pPr>
        <w:numPr>
          <w:ilvl w:val="0"/>
          <w:numId w:val="1007"/>
        </w:numPr>
        <w:pStyle w:val="Compact"/>
      </w:pPr>
      <w:r>
        <w:t xml:space="preserve">Client Source Tracking: % of clients acquired via Osaka events vs. digital channels</w:t>
      </w:r>
    </w:p>
    <w:p>
      <w:pPr>
        <w:numPr>
          <w:ilvl w:val="0"/>
          <w:numId w:val="1007"/>
        </w:numPr>
        <w:pStyle w:val="Compact"/>
      </w:pPr>
      <w:r>
        <w:t xml:space="preserve">Service Satisfaction: Post-consultation surveys with focus on cultural understanding (target: 90% satisfaction)</w:t>
      </w:r>
    </w:p>
    <w:p>
      <w:pPr>
        <w:numPr>
          <w:ilvl w:val="0"/>
          <w:numId w:val="1007"/>
        </w:numPr>
        <w:pStyle w:val="Compact"/>
      </w:pPr>
      <w:r>
        <w:t xml:space="preserve">Local Market Penetration: Client acquisition rate in Osaka prefecture vs. neighboring regions</w:t>
      </w:r>
    </w:p>
    <w:p>
      <w:pPr>
        <w:numPr>
          <w:ilvl w:val="0"/>
          <w:numId w:val="1007"/>
        </w:numPr>
        <w:pStyle w:val="Compact"/>
      </w:pPr>
      <w:r>
        <w:t xml:space="preserve">Brand Recall: "Top International Law Firm in Osaka" recognition via quarterly local business surveys</w:t>
      </w:r>
    </w:p>
    <w:bookmarkEnd w:id="30"/>
    <w:bookmarkStart w:id="31" w:name="X4bfcb1a6c76f0337555ccfb69f9bec9e3b0a38f"/>
    <w:p>
      <w:pPr>
        <w:pStyle w:val="Heading2"/>
      </w:pPr>
      <w:r>
        <w:t xml:space="preserve">Conclusion: Why This Marketing Plan Works for Japan Osaka</w:t>
      </w:r>
    </w:p>
    <w:p>
      <w:pPr>
        <w:pStyle w:val="FirstParagraph"/>
      </w:pPr>
      <w:r>
        <w:t xml:space="preserve">This Marketing Plan directly addresses the unique convergence of global business and Japanese legal culture in Osaka. By embedding the practice within Osaka's professional ecosystem through hyper-localized engagement – not generic international marketing – we position our</w:t>
      </w:r>
      <w:r>
        <w:t xml:space="preserve"> </w:t>
      </w:r>
      <w:r>
        <w:rPr>
          <w:bCs/>
          <w:b/>
        </w:rPr>
        <w:t xml:space="preserve">Lawyer</w:t>
      </w:r>
      <w:r>
        <w:t xml:space="preserve"> </w:t>
      </w:r>
      <w:r>
        <w:t xml:space="preserve">as the essential partner for navigating Japan's legal environment from an Osaka-centric perspective. The plan prioritizes cultural intelligence, community integration, and data-driven local targeting to transform market perception. In a city where 68% of foreign businesses cite "cultural miscommunication" as their top legal challenge (Osaka Foreign Business Association 2023), our approach delivers immediate value while building lasting trust within the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community. This is not merely a Marketing Plan; it's a blueprint for becoming Osaka's most trusted legal ally in an increasingly interconnected global economy.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Osaka Legal Services</dc:title>
  <dc:creator/>
  <dc:language>en</dc:language>
  <cp:keywords/>
  <dcterms:created xsi:type="dcterms:W3CDTF">2026-07-21T03:17:32Z</dcterms:created>
  <dcterms:modified xsi:type="dcterms:W3CDTF">2026-07-21T03:17:32Z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