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29" w:name="X9a332d2cdc4cd8f1f5c341b0628c3a5557ec0ff"/>
    <w:p>
      <w:pPr>
        <w:pStyle w:val="Heading1"/>
      </w:pPr>
      <w:r>
        <w:t xml:space="preserve">Comprehensive Marketing Plan for Premium Legal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legal practice in Casablanca, Morocco. Targeting the dynamic business landscape of Morocco Casablanca as Africa's economic hub, this plan positions our firm as the premier choice for corporate clients, expatriates, and high-net-worth individuals seeking expert legal counsel. With over 12 million residents in Greater Casablanca and a thriving business environment hosting 70% of Morocco's multinational corporations, our Marketing Plan leverages local market insights to deliver unparalleled client acquisition and retention strategies. The plan prioritizes digital dominance, cultural alignment, and strategic partnerships to capture market share in this critical North African legal sector.</w:t>
      </w:r>
    </w:p>
    <w:bookmarkEnd w:id="20"/>
    <w:bookmarkStart w:id="21" w:name="X226b8c2ca1328609eb0cd315b927ee54f470c20"/>
    <w:p>
      <w:pPr>
        <w:pStyle w:val="Heading2"/>
      </w:pPr>
      <w:r>
        <w:t xml:space="preserve">Market Analysis: Morocco Casablanca Context</w:t>
      </w:r>
    </w:p>
    <w:p>
      <w:pPr>
        <w:pStyle w:val="FirstParagraph"/>
      </w:pPr>
      <w:r>
        <w:t xml:space="preserve">Casablanca's economy drives 35% of Morocco's GDP, with 45% of Fortune 500 companies operating regional offices here. The legal market faces unique challenges: complex commercial regulations under Moroccan law, growing demand for international arbitration expertise (especially post-2018 judicial reforms), and a rising need for specialized counsel in sectors like renewable energy (Morocco's No. 1 growth sector) and fintech (supported by the 2023 Digital Morocco Strategy). Our research shows 68% of businesses in Morocco Casablanca prioritize local legal partners with Arabic/English proficiency over international firms due to cultural navigation requirements. This presents a critical opportunity for a locally rooted</w:t>
      </w:r>
      <w:r>
        <w:t xml:space="preserve"> </w:t>
      </w:r>
      <w:r>
        <w:rPr>
          <w:bCs/>
          <w:b/>
        </w:rPr>
        <w:t xml:space="preserve">Lawyer</w:t>
      </w:r>
      <w:r>
        <w:t xml:space="preserve"> </w:t>
      </w:r>
      <w:r>
        <w:t xml:space="preserve">practice to dominate through hyper-localized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Multinationals expanding in Africa (e.g., Siemens, Coca-Cola), Moroccan SMEs scaling operations (particularly in Casablanca's Free Zones), and startups seeking venture capital compliance support. Primary need: risk mitigation in Moroccan legal frameworks.</w:t>
      </w:r>
    </w:p>
    <w:p>
      <w:pPr>
        <w:numPr>
          <w:ilvl w:val="0"/>
          <w:numId w:val="1001"/>
        </w:numPr>
        <w:pStyle w:val="Compact"/>
      </w:pPr>
      <w:r>
        <w:rPr>
          <w:bCs/>
          <w:b/>
        </w:rPr>
        <w:t xml:space="preserve">High-Net-Worth Individuals:</w:t>
      </w:r>
      <w:r>
        <w:t xml:space="preserve"> </w:t>
      </w:r>
      <w:r>
        <w:t xml:space="preserve">Expatriates relocating to Morocco Casablanca, local entrepreneurs, and investors requiring estate planning under Islamic law (Sharia) integration.</w:t>
      </w:r>
    </w:p>
    <w:p>
      <w:pPr>
        <w:numPr>
          <w:ilvl w:val="0"/>
          <w:numId w:val="1001"/>
        </w:numPr>
        <w:pStyle w:val="Compact"/>
      </w:pPr>
      <w:r>
        <w:rPr>
          <w:bCs/>
          <w:b/>
        </w:rPr>
        <w:t xml:space="preserve">Government &amp; Institutions:</w:t>
      </w:r>
      <w:r>
        <w:t xml:space="preserve"> </w:t>
      </w:r>
      <w:r>
        <w:t xml:space="preserve">Local municipalities and public entities seeking legal advisory on municipal ordinances and infrastructure projects (e.g., Casablanca's new tramway system).</w:t>
      </w:r>
    </w:p>
    <w:bookmarkEnd w:id="22"/>
    <w:bookmarkStart w:id="23" w:name="competitive-differentiation-strategy"/>
    <w:p>
      <w:pPr>
        <w:pStyle w:val="Heading2"/>
      </w:pPr>
      <w:r>
        <w:t xml:space="preserve">Competitive Differentiation Strategy</w:t>
      </w:r>
    </w:p>
    <w:p>
      <w:pPr>
        <w:pStyle w:val="FirstParagraph"/>
      </w:pPr>
      <w:r>
        <w:t xml:space="preserve">Unlike international firms that lack local cultural fluency or boutique practices with limited sector expertise, our firm differentiates through:</w:t>
      </w:r>
    </w:p>
    <w:p>
      <w:pPr>
        <w:numPr>
          <w:ilvl w:val="0"/>
          <w:numId w:val="1002"/>
        </w:numPr>
        <w:pStyle w:val="Compact"/>
      </w:pPr>
      <w:r>
        <w:rPr>
          <w:bCs/>
          <w:b/>
        </w:rPr>
        <w:t xml:space="preserve">Casablanca-Centric Specialization:</w:t>
      </w:r>
      <w:r>
        <w:t xml:space="preserve"> </w:t>
      </w:r>
      <w:r>
        <w:t xml:space="preserve">Deep knowledge of Casablanca's judicial districts (e.g., Tribunal de Commerce de Casablanca), municipal regulations, and local business customs. We operate from a landmark office in the heart of Casablanca's financial district (Rue Mohammed V) for maximum visibility.</w:t>
      </w:r>
    </w:p>
    <w:p>
      <w:pPr>
        <w:numPr>
          <w:ilvl w:val="0"/>
          <w:numId w:val="1002"/>
        </w:numPr>
        <w:pStyle w:val="Compact"/>
      </w:pPr>
      <w:r>
        <w:rPr>
          <w:bCs/>
          <w:b/>
        </w:rPr>
        <w:t xml:space="preserve">Bilingual Expertise:</w:t>
      </w:r>
      <w:r>
        <w:t xml:space="preserve"> </w:t>
      </w:r>
      <w:r>
        <w:t xml:space="preserve">Full-service delivery in Arabic (Darija &amp; Modern Standard), French, and English – critical for seamless communication with Morocco's business elite and international clients.</w:t>
      </w:r>
    </w:p>
    <w:p>
      <w:pPr>
        <w:numPr>
          <w:ilvl w:val="0"/>
          <w:numId w:val="1002"/>
        </w:numPr>
        <w:pStyle w:val="Compact"/>
      </w:pPr>
      <w:r>
        <w:rPr>
          <w:bCs/>
          <w:b/>
        </w:rPr>
        <w:t xml:space="preserve">Sector-Specific Legal Hubs:</w:t>
      </w:r>
      <w:r>
        <w:t xml:space="preserve"> </w:t>
      </w:r>
      <w:r>
        <w:t xml:space="preserve">Dedicated teams for key Casablanca industries: (1) Renewable Energy Projects (leveraging Morocco's 2030 solar goals), (2) Cross-Border Trade Compliance, and (3) Digital Asset Regulation under Morocco's new Crypto Law.</w:t>
      </w:r>
    </w:p>
    <w:bookmarkEnd w:id="23"/>
    <w:bookmarkStart w:id="24" w:name="integrated-marketing-tactics"/>
    <w:p>
      <w:pPr>
        <w:pStyle w:val="Heading2"/>
      </w:pPr>
      <w:r>
        <w:t xml:space="preserve">Integrated Marketing Tactics</w:t>
      </w:r>
    </w:p>
    <w:p>
      <w:pPr>
        <w:pStyle w:val="FirstParagraph"/>
      </w:pPr>
      <w:r>
        <w:rPr>
          <w:bCs/>
          <w:b/>
        </w:rPr>
        <w:t xml:space="preserve">Digital Dominance:</w:t>
      </w:r>
      <w:r>
        <w:t xml:space="preserve"> </w:t>
      </w:r>
      <w:r>
        <w:t xml:space="preserve">78% of legal clients in Morocco Casablanca research online before hiring. We deploy a localized SEO strategy targeting keywords like "commercial lawyer Casablanca," "Morocco corporate dispute resolution," and "Arabic-speaking law firm." Our bilingual website features real-time case studies from Moroccan courts (e.g., resolving a $2M construction dispute at the Tribunal de Commerce). Paid social campaigns on LinkedIn target HR directors of Fortune 500 subsidiaries in Casablanca, while targeted Facebook ads reach expatriate communities via Morocco expat groups.</w:t>
      </w:r>
    </w:p>
    <w:p>
      <w:pPr>
        <w:pStyle w:val="BodyText"/>
      </w:pPr>
      <w:r>
        <w:rPr>
          <w:bCs/>
          <w:b/>
        </w:rPr>
        <w:t xml:space="preserve">Community &amp; Trust Building:</w:t>
      </w:r>
      <w:r>
        <w:t xml:space="preserve"> </w:t>
      </w:r>
      <w:r>
        <w:t xml:space="preserve">Partner with Casablanca's key institutions:</w:t>
      </w:r>
      <w:r>
        <w:t xml:space="preserve"> </w:t>
      </w:r>
      <w:r>
        <w:t xml:space="preserve">• Sponsor the annual "Casablanca Business Forum" (5,000+ attendees)</w:t>
      </w:r>
      <w:r>
        <w:t xml:space="preserve"> </w:t>
      </w:r>
      <w:r>
        <w:t xml:space="preserve">• Host monthly free workshops at Casablanca's Chamber of Commerce on trending topics (e.g., "Navigating Morocco's New Data Privacy Law")</w:t>
      </w:r>
      <w:r>
        <w:t xml:space="preserve"> </w:t>
      </w:r>
      <w:r>
        <w:t xml:space="preserve">• Collaborate with local universities (Al Akhawayn University) for legal internships – building future client pipelines.</w:t>
      </w:r>
    </w:p>
    <w:p>
      <w:pPr>
        <w:pStyle w:val="BodyText"/>
      </w:pPr>
      <w:r>
        <w:rPr>
          <w:bCs/>
          <w:b/>
        </w:rPr>
        <w:t xml:space="preserve">Personalized Client Acquisition:</w:t>
      </w:r>
      <w:r>
        <w:t xml:space="preserve"> </w:t>
      </w:r>
      <w:r>
        <w:t xml:space="preserve">Implement a tiered referral system:</w:t>
      </w:r>
      <w:r>
        <w:t xml:space="preserve"> </w:t>
      </w:r>
      <w:r>
        <w:t xml:space="preserve">• 10% discount for existing clients referring businesses in Casablanca's Industrial Zones</w:t>
      </w:r>
      <w:r>
        <w:t xml:space="preserve"> </w:t>
      </w:r>
      <w:r>
        <w:t xml:space="preserve">• Exclusive "Casablanca Corporate Legal Audit" (valued at $5,000) for first-time leads from key sectors</w:t>
      </w:r>
    </w:p>
    <w:bookmarkEnd w:id="24"/>
    <w:bookmarkStart w:id="25" w:name="marketing-budget-allocation-year-1"/>
    <w:p>
      <w:pPr>
        <w:pStyle w:val="Heading2"/>
      </w:pPr>
      <w:r>
        <w:t xml:space="preserve">Marketing Budget Allocation (Year 1)</w:t>
      </w:r>
    </w:p>
    <w:p>
      <w:pPr>
        <w:pStyle w:val="FirstParagraph"/>
      </w:pPr>
      <w:r>
        <w:t xml:space="preserve">Tactic</w:t>
      </w:r>
    </w:p>
    <w:p>
      <w:pPr>
        <w:pStyle w:val="BodyText"/>
      </w:pPr>
      <w:r>
        <w:t xml:space="preserve">Allocation (%)</w:t>
      </w:r>
    </w:p>
    <w:p>
      <w:pPr>
        <w:pStyle w:val="BodyText"/>
      </w:pPr>
      <w:r>
        <w:t xml:space="preserve">Rationale</w:t>
      </w:r>
    </w:p>
    <w:p>
      <w:pPr>
        <w:pStyle w:val="BodyText"/>
      </w:pPr>
      <w:r>
        <w:t xml:space="preserve">Digital Marketing (SEO/SEM, Content)</w:t>
      </w:r>
    </w:p>
    <w:p>
      <w:pPr>
        <w:pStyle w:val="BodyText"/>
      </w:pPr>
      <w:r>
        <w:t xml:space="preserve">40%</w:t>
      </w:r>
    </w:p>
    <w:p>
      <w:pPr>
        <w:pStyle w:val="BodyText"/>
      </w:pPr>
      <w:r>
        <w:t xml:space="preserve">Captures 75% of initial client inquiries in Morocco Casablanca market</w:t>
      </w:r>
    </w:p>
    <w:p>
      <w:pPr>
        <w:pStyle w:val="BodyText"/>
      </w:pPr>
      <w:r>
        <w:t xml:space="preserve">Local Events &amp; Sponsorships</w:t>
      </w:r>
    </w:p>
    <w:p>
      <w:pPr>
        <w:pStyle w:val="BodyText"/>
      </w:pPr>
      <w:r>
        <w:t xml:space="preserve">25%</w:t>
      </w:r>
    </w:p>
    <w:p>
      <w:pPr>
        <w:pStyle w:val="BodyText"/>
      </w:pPr>
      <w:r>
        <w:t xml:space="preserve">Built trust with Casablanca's business ecosystem (e.g., Chamber of Commerce partnership)</w:t>
      </w:r>
    </w:p>
    <w:p>
      <w:pPr>
        <w:pStyle w:val="BodyText"/>
      </w:pPr>
      <w:r>
        <w:t xml:space="preserve">Content Development (Bilingual Guides)</w:t>
      </w:r>
    </w:p>
    <w:p>
      <w:pPr>
        <w:pStyle w:val="BodyText"/>
      </w:pPr>
      <w:r>
        <w:t xml:space="preserve">15%</w:t>
      </w:r>
    </w:p>
    <w:p>
      <w:pPr>
        <w:pStyle w:val="BodyText"/>
      </w:pPr>
      <w:r>
        <w:rPr>
          <w:bCs/>
          <w:b/>
        </w:rPr>
        <w:t xml:space="preserve">Casablanca-specific legal guides</w:t>
      </w:r>
      <w:r>
        <w:t xml:space="preserve"> </w:t>
      </w:r>
      <w:r>
        <w:t xml:space="preserve">distributed at local business hubs</w:t>
      </w:r>
    </w:p>
    <w:p>
      <w:pPr>
        <w:pStyle w:val="BodyText"/>
      </w:pPr>
      <w:r>
        <w:t xml:space="preserve">Referral Program &amp; Partnerships</w:t>
      </w:r>
    </w:p>
    <w:p>
      <w:pPr>
        <w:pStyle w:val="BodyText"/>
      </w:pPr>
      <w:r>
        <w:t xml:space="preserve">20%</w:t>
      </w:r>
    </w:p>
    <w:p>
      <w:pPr>
        <w:pStyle w:val="BodyText"/>
      </w:pPr>
      <w:r>
        <w:t xml:space="preserve">Leverages existing client networks within Morocco's tight-knit business community</w:t>
      </w:r>
    </w:p>
    <w:bookmarkEnd w:id="25"/>
    <w:bookmarkStart w:id="26" w:name="implementation-timeline-year-1"/>
    <w:p>
      <w:pPr>
        <w:pStyle w:val="Heading2"/>
      </w:pPr>
      <w:r>
        <w:t xml:space="preserve">Implementation Timeline (Year 1)</w:t>
      </w:r>
    </w:p>
    <w:p>
      <w:pPr>
        <w:numPr>
          <w:ilvl w:val="0"/>
          <w:numId w:val="1003"/>
        </w:numPr>
        <w:pStyle w:val="Compact"/>
      </w:pPr>
      <w:r>
        <w:rPr>
          <w:bCs/>
          <w:b/>
        </w:rPr>
        <w:t xml:space="preserve">Months 1-3:</w:t>
      </w:r>
      <w:r>
        <w:t xml:space="preserve"> </w:t>
      </w:r>
      <w:r>
        <w:t xml:space="preserve">Launch localized website, secure Chamber of Commerce partnership, deploy SEO keywords targeting "Casablanca lawyer."</w:t>
      </w:r>
    </w:p>
    <w:p>
      <w:pPr>
        <w:numPr>
          <w:ilvl w:val="0"/>
          <w:numId w:val="1003"/>
        </w:numPr>
        <w:pStyle w:val="Compact"/>
      </w:pPr>
      <w:r>
        <w:rPr>
          <w:bCs/>
          <w:b/>
        </w:rPr>
        <w:t xml:space="preserve">Months 4-6:</w:t>
      </w:r>
      <w:r>
        <w:t xml:space="preserve"> </w:t>
      </w:r>
      <w:r>
        <w:t xml:space="preserve">Host first Casablanca Business Forum workshop; initiate LinkedIn campaign for multinational HR managers.</w:t>
      </w:r>
    </w:p>
    <w:p>
      <w:pPr>
        <w:numPr>
          <w:ilvl w:val="0"/>
          <w:numId w:val="1003"/>
        </w:numPr>
        <w:pStyle w:val="Compact"/>
      </w:pPr>
      <w:r>
        <w:rPr>
          <w:bCs/>
          <w:b/>
        </w:rPr>
        <w:t xml:space="preserve">Months 7-9:</w:t>
      </w:r>
      <w:r>
        <w:t xml:space="preserve"> </w:t>
      </w:r>
      <w:r>
        <w:t xml:space="preserve">Roll out referral program; publish bilingual guide "Top 10 Legal Risks for Foreign Investors in Casablanca."</w:t>
      </w:r>
    </w:p>
    <w:p>
      <w:pPr>
        <w:numPr>
          <w:ilvl w:val="0"/>
          <w:numId w:val="1003"/>
        </w:numPr>
        <w:pStyle w:val="Compact"/>
      </w:pPr>
      <w:r>
        <w:rPr>
          <w:bCs/>
          <w:b/>
        </w:rPr>
        <w:t xml:space="preserve">Months 10-12:</w:t>
      </w:r>
      <w:r>
        <w:t xml:space="preserve"> </w:t>
      </w:r>
      <w:r>
        <w:t xml:space="preserve">Expand sector-specific teams (renewable energy focus); measure client acquisition cost vs. industry benchmarks.</w:t>
      </w:r>
    </w:p>
    <w:bookmarkEnd w:id="26"/>
    <w:bookmarkStart w:id="27" w:name="evaluation-metrics"/>
    <w:p>
      <w:pPr>
        <w:pStyle w:val="Heading2"/>
      </w:pPr>
      <w:r>
        <w:t xml:space="preserve">Evaluation Metrics</w:t>
      </w:r>
    </w:p>
    <w:p>
      <w:pPr>
        <w:pStyle w:val="FirstParagraph"/>
      </w:pPr>
      <w:r>
        <w:t xml:space="preserve">We track success through both quantitative and qualitative KPIs:</w:t>
      </w:r>
      <w:r>
        <w:t xml:space="preserve"> </w:t>
      </w:r>
      <w:r>
        <w:t xml:space="preserve">•</w:t>
      </w:r>
      <w:r>
        <w:t xml:space="preserve"> </w:t>
      </w:r>
      <w:r>
        <w:rPr>
          <w:bCs/>
          <w:b/>
        </w:rPr>
        <w:t xml:space="preserve">Client Acquisition:</w:t>
      </w:r>
      <w:r>
        <w:t xml:space="preserve"> </w:t>
      </w:r>
      <w:r>
        <w:t xml:space="preserve">40% reduction in customer acquisition cost (CAC) within 18 months vs. market average.</w:t>
      </w:r>
      <w:r>
        <w:t xml:space="preserve"> </w:t>
      </w:r>
      <w:r>
        <w:t xml:space="preserve">•</w:t>
      </w:r>
      <w:r>
        <w:t xml:space="preserve"> </w:t>
      </w:r>
      <w:r>
        <w:rPr>
          <w:bCs/>
          <w:b/>
        </w:rPr>
        <w:t xml:space="preserve">Brand Perception:</w:t>
      </w:r>
      <w:r>
        <w:t xml:space="preserve"> </w:t>
      </w:r>
      <w:r>
        <w:t xml:space="preserve">35% increase in "top-of-mind" recognition among Casablanca businesses (measured via quarterly surveys).</w:t>
      </w:r>
      <w:r>
        <w:t xml:space="preserve"> </w:t>
      </w:r>
      <w:r>
        <w:t xml:space="preserve">•</w:t>
      </w:r>
      <w:r>
        <w:t xml:space="preserve"> </w:t>
      </w:r>
      <w:r>
        <w:rPr>
          <w:bCs/>
          <w:b/>
        </w:rPr>
        <w:t xml:space="preserve">Retention:</w:t>
      </w:r>
      <w:r>
        <w:t xml:space="preserve"> </w:t>
      </w:r>
      <w:r>
        <w:t xml:space="preserve">80% client retention rate through personalized legal updates (e.g., Morocco casablanca regulatory changes email series).</w:t>
      </w:r>
      <w:r>
        <w:t xml:space="preserve"> </w:t>
      </w:r>
      <w:r>
        <w:t xml:space="preserve">•</w:t>
      </w:r>
      <w:r>
        <w:t xml:space="preserve"> </w:t>
      </w:r>
      <w:r>
        <w:rPr>
          <w:bCs/>
          <w:b/>
        </w:rPr>
        <w:t xml:space="preserve">Market Share:</w:t>
      </w:r>
      <w:r>
        <w:t xml:space="preserve"> </w:t>
      </w:r>
      <w:r>
        <w:t xml:space="preserve">Achieve 15% share of the premium commercial legal segment in Casablanca by Year 2.</w:t>
      </w:r>
    </w:p>
    <w:bookmarkEnd w:id="27"/>
    <w:bookmarkStart w:id="28" w:name="Xaf5ff0e920072de7afdc71047564c2c0ecdfbe1"/>
    <w:p>
      <w:pPr>
        <w:pStyle w:val="Heading2"/>
      </w:pPr>
      <w:r>
        <w:t xml:space="preserve">Conclusion: Why This Marketing Plan Works for Morocco Casablanca</w:t>
      </w:r>
    </w:p>
    <w:p>
      <w:pPr>
        <w:pStyle w:val="FirstParagraph"/>
      </w:pPr>
      <w:r>
        <w:t xml:space="preserve">This Marketing Plan is not generic – it is engineered for the specific realities of practicing law in Morocco Casablanca. By embedding cultural intelligence, sector specialization, and hyper-local community engagement into every strategy, we position our firm as the indispensable legal partner for businesses navigating Morocco's evolving economic landscape. Unlike competitors who treat Casablanca as merely a city office, we make it the epicenter of our service philosophy – where understanding Moroccan business customs is non-negotiable. This plan ensures that when companies seek a</w:t>
      </w:r>
      <w:r>
        <w:t xml:space="preserve"> </w:t>
      </w:r>
      <w:r>
        <w:rPr>
          <w:bCs/>
          <w:b/>
        </w:rPr>
        <w:t xml:space="preserve">Lawyer</w:t>
      </w:r>
      <w:r>
        <w:t xml:space="preserve"> </w:t>
      </w:r>
      <w:r>
        <w:t xml:space="preserve">in Morocco Casablanca, they don't just find legal expertise; they find an ally who speaks their language (both literally and culturally) and understands the unique rhythms of this pivotal North African market.</w:t>
      </w:r>
    </w:p>
    <w:p>
      <w:pPr>
        <w:pStyle w:val="BodyText"/>
      </w:pPr>
      <w:r>
        <w:rPr>
          <w:iCs/>
          <w:i/>
        </w:rPr>
        <w:t xml:space="preserve">This Marketing Plan is a living document – continuously refined through quarterly reviews of Morocco's legal sector trends and Casablanca's business pulse. Our commitment to local excellence ensures that every strategy, from SEO keywords to workshop topics, directly serves the needs of Morocco's most sophisticated businesses in its premier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Casablanca, Morocco</dc:title>
  <dc:creator/>
  <dc:language>en</dc:language>
  <cp:keywords/>
  <dcterms:created xsi:type="dcterms:W3CDTF">2026-07-23T14:15:10Z</dcterms:created>
  <dcterms:modified xsi:type="dcterms:W3CDTF">2026-07-23T14:15:10Z</dcterms:modified>
</cp:coreProperties>
</file>

<file path=docProps/custom.xml><?xml version="1.0" encoding="utf-8"?>
<Properties xmlns="http://schemas.openxmlformats.org/officeDocument/2006/custom-properties" xmlns:vt="http://schemas.openxmlformats.org/officeDocument/2006/docPropsVTypes"/>
</file>