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Legal</w:t>
      </w:r>
      <w:r>
        <w:t xml:space="preserve"> </w:t>
      </w:r>
      <w:r>
        <w:t xml:space="preserve">Practice</w:t>
      </w:r>
    </w:p>
    <w:bookmarkStart w:id="32" w:name="X6628960ea70eac40b181ee18091924e12f59fd1"/>
    <w:p>
      <w:pPr>
        <w:pStyle w:val="Heading1"/>
      </w:pPr>
      <w:r>
        <w:t xml:space="preserve">Comprehensive Marketing Plan for [Lawyer Name] - Premier Legal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[Lawyer Name] as the leading legal practitioner in New Zealand Auckland. Focusing on delivering exceptional client experience within key practice areas including family law, property transactions, and business disputes, this plan leverages Auckland's unique market dynamics. With 1.6 million residents and a growing business ecosystem requiring specialized legal expertise, our approach combines hyper-localized digital marketing with community engagement to capture 25% of the target market share within three years.</w:t>
      </w:r>
    </w:p>
    <w:bookmarkEnd w:id="20"/>
    <w:bookmarkStart w:id="21" w:name="market-analysis-auckland-legal-landscape"/>
    <w:p>
      <w:pPr>
        <w:pStyle w:val="Heading2"/>
      </w:pPr>
      <w:r>
        <w:t xml:space="preserve">Market Analysis: Auckland Legal Landscape</w:t>
      </w:r>
    </w:p>
    <w:p>
      <w:pPr>
        <w:pStyle w:val="FirstParagraph"/>
      </w:pPr>
      <w:r>
        <w:t xml:space="preserve">New Zealand Auckland presents distinct opportunities for a focused legal practice. As the nation's commercial hub, it generates 35% of New Zealand's GDP with over 10,000 businesses requiring legal counsel annually. However, traditional law firms often struggle with accessibility and personalized service in this fast-paced environment. Our analysis reveals critical gaps:</w:t>
      </w:r>
    </w:p>
    <w:p>
      <w:pPr>
        <w:numPr>
          <w:ilvl w:val="0"/>
          <w:numId w:val="1001"/>
        </w:numPr>
        <w:pStyle w:val="Compact"/>
      </w:pPr>
      <w:r>
        <w:rPr>
          <w:bCs/>
          <w:b/>
        </w:rPr>
        <w:t xml:space="preserve">Client Pain Points:</w:t>
      </w:r>
      <w:r>
        <w:t xml:space="preserve"> </w:t>
      </w:r>
      <w:r>
        <w:t xml:space="preserve">68% of Auckland residents report dissatisfaction with lawyer communication speed (2023 Legal Consumer Survey)</w:t>
      </w:r>
    </w:p>
    <w:p>
      <w:pPr>
        <w:numPr>
          <w:ilvl w:val="0"/>
          <w:numId w:val="1001"/>
        </w:numPr>
        <w:pStyle w:val="Compact"/>
      </w:pPr>
      <w:r>
        <w:rPr>
          <w:bCs/>
          <w:b/>
        </w:rPr>
        <w:t xml:space="preserve">Competitive Vacuum:</w:t>
      </w:r>
      <w:r>
        <w:t xml:space="preserve"> </w:t>
      </w:r>
      <w:r>
        <w:t xml:space="preserve">Only 17% of Auckland law firms offer dedicated family law specialists with same-week consultation availability</w:t>
      </w:r>
    </w:p>
    <w:p>
      <w:pPr>
        <w:numPr>
          <w:ilvl w:val="0"/>
          <w:numId w:val="1001"/>
        </w:numPr>
        <w:pStyle w:val="Compact"/>
      </w:pPr>
      <w:r>
        <w:rPr>
          <w:bCs/>
          <w:b/>
        </w:rPr>
        <w:t xml:space="preserve">Trend Opportunity:</w:t>
      </w:r>
      <w:r>
        <w:t xml:space="preserve"> </w:t>
      </w:r>
      <w:r>
        <w:t xml:space="preserve">Rising demand for digital legal services (+42% since 2020) among Auckland's millennial and Gen-Z populations</w:t>
      </w:r>
    </w:p>
    <w:bookmarkEnd w:id="21"/>
    <w:bookmarkStart w:id="22" w:name="target-audience-definition"/>
    <w:p>
      <w:pPr>
        <w:pStyle w:val="Heading2"/>
      </w:pPr>
      <w:r>
        <w:t xml:space="preserve">Target Audience Definition</w:t>
      </w:r>
    </w:p>
    <w:p>
      <w:pPr>
        <w:pStyle w:val="FirstParagraph"/>
      </w:pPr>
      <w:r>
        <w:t xml:space="preserve">We focus on three high-value segments within New Zealand Auckland:</w:t>
      </w:r>
    </w:p>
    <w:p>
      <w:pPr>
        <w:numPr>
          <w:ilvl w:val="0"/>
          <w:numId w:val="1002"/>
        </w:numPr>
        <w:pStyle w:val="Compact"/>
      </w:pPr>
      <w:r>
        <w:rPr>
          <w:bCs/>
          <w:b/>
        </w:rPr>
        <w:t xml:space="preserve">Professional Families (35-45 years):</w:t>
      </w:r>
      <w:r>
        <w:t xml:space="preserve"> </w:t>
      </w:r>
      <w:r>
        <w:t xml:space="preserve">Dual-income households navigating property transfers, prenuptial agreements, and child custody in North Shore or Ponsonby areas</w:t>
      </w:r>
    </w:p>
    <w:p>
      <w:pPr>
        <w:numPr>
          <w:ilvl w:val="0"/>
          <w:numId w:val="1002"/>
        </w:numPr>
        <w:pStyle w:val="Compact"/>
      </w:pPr>
      <w:r>
        <w:rPr>
          <w:bCs/>
          <w:b/>
        </w:rPr>
        <w:t xml:space="preserve">SME Business Owners (30-50 years):</w:t>
      </w:r>
      <w:r>
        <w:t xml:space="preserve"> </w:t>
      </w:r>
      <w:r>
        <w:t xml:space="preserve">Auckland-based entrepreneurs requiring employment contracts, commercial leases, and dispute resolution services</w:t>
      </w:r>
    </w:p>
    <w:p>
      <w:pPr>
        <w:numPr>
          <w:ilvl w:val="0"/>
          <w:numId w:val="1002"/>
        </w:numPr>
        <w:pStyle w:val="Compact"/>
      </w:pPr>
      <w:r>
        <w:rPr>
          <w:bCs/>
          <w:b/>
        </w:rPr>
        <w:t xml:space="preserve">International Residents (25-40 years):</w:t>
      </w:r>
      <w:r>
        <w:t xml:space="preserve"> </w:t>
      </w:r>
      <w:r>
        <w:t xml:space="preserve">New Zealand visa holders seeking immigration advice and property investment guidance in Auckland's global market</w:t>
      </w:r>
    </w:p>
    <w:bookmarkEnd w:id="22"/>
    <w:bookmarkStart w:id="23" w:name="X40ce84ee2f27d23ea9f0db29d77820c3ba97639"/>
    <w:p>
      <w:pPr>
        <w:pStyle w:val="Heading2"/>
      </w:pPr>
      <w:r>
        <w:t xml:space="preserve">Marketing Objectives (12-36 Month Timeline)</w:t>
      </w:r>
    </w:p>
    <w:p>
      <w:pPr>
        <w:numPr>
          <w:ilvl w:val="0"/>
          <w:numId w:val="1003"/>
        </w:numPr>
        <w:pStyle w:val="Compact"/>
      </w:pPr>
      <w:r>
        <w:rPr>
          <w:bCs/>
          <w:b/>
        </w:rPr>
        <w:t xml:space="preserve">Short-Term (0-12 months):</w:t>
      </w:r>
      <w:r>
        <w:t xml:space="preserve"> </w:t>
      </w:r>
      <w:r>
        <w:t xml:space="preserve">Achieve 500+ qualified leads through digital channels, establish presence in top 3 Google search results for "Auckland lawyer" and "family law Auckland"</w:t>
      </w:r>
    </w:p>
    <w:p>
      <w:pPr>
        <w:numPr>
          <w:ilvl w:val="0"/>
          <w:numId w:val="1003"/>
        </w:numPr>
        <w:pStyle w:val="Compact"/>
      </w:pPr>
      <w:r>
        <w:rPr>
          <w:bCs/>
          <w:b/>
        </w:rPr>
        <w:t xml:space="preserve">Mid-Term (12-24 months):</w:t>
      </w:r>
      <w:r>
        <w:t xml:space="preserve"> </w:t>
      </w:r>
      <w:r>
        <w:t xml:space="preserve">Secure 40% client retention rate and acquire 85+ corporate partnerships with Auckland-based businesses</w:t>
      </w:r>
    </w:p>
    <w:p>
      <w:pPr>
        <w:numPr>
          <w:ilvl w:val="0"/>
          <w:numId w:val="1003"/>
        </w:numPr>
        <w:pStyle w:val="Compact"/>
      </w:pPr>
      <w:r>
        <w:rPr>
          <w:bCs/>
          <w:b/>
        </w:rPr>
        <w:t xml:space="preserve">Long-Term (24-36 months):</w:t>
      </w:r>
      <w:r>
        <w:t xml:space="preserve"> </w:t>
      </w:r>
      <w:r>
        <w:t xml:space="preserve">Become top-rated lawyer in Auckland on Google Reviews and LegalVision NZ, commanding premium fees within the market</w:t>
      </w:r>
    </w:p>
    <w:bookmarkEnd w:id="23"/>
    <w:bookmarkStart w:id="27" w:name="Xd58d288f8c2c42c7f158a3bde983dc9876241f3"/>
    <w:p>
      <w:pPr>
        <w:pStyle w:val="Heading2"/>
      </w:pPr>
      <w:r>
        <w:t xml:space="preserve">Core Marketing Strategies for New Zealand Auckland</w:t>
      </w:r>
    </w:p>
    <w:bookmarkStart w:id="24" w:name="X76bc807e68cf2d2926aeb951a8298b592b09074"/>
    <w:p>
      <w:pPr>
        <w:pStyle w:val="Heading3"/>
      </w:pPr>
      <w:r>
        <w:t xml:space="preserve">Digital Dominance: Hyperlocal SEO &amp; Content Strategy</w:t>
      </w:r>
    </w:p>
    <w:p>
      <w:pPr>
        <w:pStyle w:val="FirstParagraph"/>
      </w:pPr>
      <w:r>
        <w:t xml:space="preserve">Our digital strategy prioritizes New Zealand-specific keywords and Auckland geographic targeting:</w:t>
      </w:r>
    </w:p>
    <w:p>
      <w:pPr>
        <w:numPr>
          <w:ilvl w:val="0"/>
          <w:numId w:val="1004"/>
        </w:numPr>
        <w:pStyle w:val="Compact"/>
      </w:pPr>
      <w:r>
        <w:rPr>
          <w:bCs/>
          <w:b/>
        </w:rPr>
        <w:t xml:space="preserve">Localized SEO:</w:t>
      </w:r>
      <w:r>
        <w:t xml:space="preserve"> </w:t>
      </w:r>
      <w:r>
        <w:t xml:space="preserve">Optimize website for "Auckland divorce lawyer," "West Auckland property solicitor," and "Auckland business dispute resolution" with city-specific landing pages</w:t>
      </w:r>
    </w:p>
    <w:p>
      <w:pPr>
        <w:numPr>
          <w:ilvl w:val="0"/>
          <w:numId w:val="1004"/>
        </w:numPr>
        <w:pStyle w:val="Compact"/>
      </w:pPr>
      <w:r>
        <w:rPr>
          <w:bCs/>
          <w:b/>
        </w:rPr>
        <w:t xml:space="preserve">Auckland Content Hub:</w:t>
      </w:r>
      <w:r>
        <w:t xml:space="preserve"> </w:t>
      </w:r>
      <w:r>
        <w:t xml:space="preserve">Publish monthly blog series addressing local issues ("2024 Auckland Rental Laws Update," "How to Navigate Property Disputes in Mt. Albert")</w:t>
      </w:r>
    </w:p>
    <w:p>
      <w:pPr>
        <w:numPr>
          <w:ilvl w:val="0"/>
          <w:numId w:val="1004"/>
        </w:numPr>
        <w:pStyle w:val="Compact"/>
      </w:pPr>
      <w:r>
        <w:rPr>
          <w:bCs/>
          <w:b/>
        </w:rPr>
        <w:t xml:space="preserve">Google Business Profile:</w:t>
      </w:r>
      <w:r>
        <w:t xml:space="preserve"> </w:t>
      </w:r>
      <w:r>
        <w:t xml:space="preserve">Maintain 5-star reviews through post-consultation follow-ups, highlighting "Auckland-based expertise" in every testimonial</w:t>
      </w:r>
    </w:p>
    <w:bookmarkEnd w:id="24"/>
    <w:bookmarkStart w:id="25" w:name="X76ea8dbea65ae9fc31667045387295c5a3a7de7"/>
    <w:p>
      <w:pPr>
        <w:pStyle w:val="Heading3"/>
      </w:pPr>
      <w:r>
        <w:t xml:space="preserve">Community Integration: Beyond Traditional Law Practice</w:t>
      </w:r>
    </w:p>
    <w:p>
      <w:pPr>
        <w:pStyle w:val="FirstParagraph"/>
      </w:pPr>
      <w:r>
        <w:t xml:space="preserve">We move beyond standard legal services to embed within Auckland's social fabric:</w:t>
      </w:r>
    </w:p>
    <w:p>
      <w:pPr>
        <w:numPr>
          <w:ilvl w:val="0"/>
          <w:numId w:val="1005"/>
        </w:numPr>
        <w:pStyle w:val="Compact"/>
      </w:pPr>
      <w:r>
        <w:rPr>
          <w:bCs/>
          <w:b/>
        </w:rPr>
        <w:t xml:space="preserve">Free Community Workshops:</w:t>
      </w:r>
      <w:r>
        <w:t xml:space="preserve"> </w:t>
      </w:r>
      <w:r>
        <w:t xml:space="preserve">Quarterly sessions at Auckland libraries (e.g., "Understanding Your Rights in New Zealand Lease Agreements" at Mt. Roskill Library)</w:t>
      </w:r>
    </w:p>
    <w:p>
      <w:pPr>
        <w:numPr>
          <w:ilvl w:val="0"/>
          <w:numId w:val="1005"/>
        </w:numPr>
        <w:pStyle w:val="Compact"/>
      </w:pPr>
      <w:r>
        <w:rPr>
          <w:bCs/>
          <w:b/>
        </w:rPr>
        <w:t xml:space="preserve">Local Business Sponsorships:</w:t>
      </w:r>
      <w:r>
        <w:t xml:space="preserve"> </w:t>
      </w:r>
      <w:r>
        <w:t xml:space="preserve">Partner with Auckland Chamber of Commerce and SME networks like StartmeupNZ for educational events</w:t>
      </w:r>
    </w:p>
    <w:p>
      <w:pPr>
        <w:numPr>
          <w:ilvl w:val="0"/>
          <w:numId w:val="1005"/>
        </w:numPr>
        <w:pStyle w:val="Compact"/>
      </w:pPr>
      <w:r>
        <w:rPr>
          <w:bCs/>
          <w:b/>
        </w:rPr>
        <w:t xml:space="preserve">National Legal Awareness Day:</w:t>
      </w:r>
      <w:r>
        <w:t xml:space="preserve"> </w:t>
      </w:r>
      <w:r>
        <w:t xml:space="preserve">Host annual event in central Auckland featuring free 15-minute consultations, promoting "New Zealand Lawyer" accessibility</w:t>
      </w:r>
    </w:p>
    <w:bookmarkEnd w:id="25"/>
    <w:bookmarkStart w:id="26" w:name="Xa762c2b660dca71f7a84d5f44aa8abf9997e021"/>
    <w:p>
      <w:pPr>
        <w:pStyle w:val="Heading3"/>
      </w:pPr>
      <w:r>
        <w:t xml:space="preserve">Referral Ecosystem: Leveraging Auckland's Professional Networks</w:t>
      </w:r>
    </w:p>
    <w:p>
      <w:pPr>
        <w:pStyle w:val="FirstParagraph"/>
      </w:pPr>
      <w:r>
        <w:t xml:space="preserve">Cultivating strategic partnerships within New Zealand's professional community:</w:t>
      </w:r>
    </w:p>
    <w:p>
      <w:pPr>
        <w:numPr>
          <w:ilvl w:val="0"/>
          <w:numId w:val="1006"/>
        </w:numPr>
        <w:pStyle w:val="Compact"/>
      </w:pPr>
      <w:r>
        <w:rPr>
          <w:bCs/>
          <w:b/>
        </w:rPr>
        <w:t xml:space="preserve">Accountant &amp; Financial Advisor Alliances:</w:t>
      </w:r>
      <w:r>
        <w:t xml:space="preserve"> </w:t>
      </w:r>
      <w:r>
        <w:t xml:space="preserve">Formal referral agreements with 20+ Auckland accounting firms for joint client solutions</w:t>
      </w:r>
    </w:p>
    <w:p>
      <w:pPr>
        <w:numPr>
          <w:ilvl w:val="0"/>
          <w:numId w:val="1006"/>
        </w:numPr>
        <w:pStyle w:val="Compact"/>
      </w:pPr>
      <w:r>
        <w:rPr>
          <w:bCs/>
          <w:b/>
        </w:rPr>
        <w:t xml:space="preserve">Real Estate Broker Collaborations:</w:t>
      </w:r>
      <w:r>
        <w:t xml:space="preserve"> </w:t>
      </w:r>
      <w:r>
        <w:t xml:space="preserve">Co-branded guides for home buyers ("Legal Checklist Before Auckland Property Purchase") with local agencies</w:t>
      </w:r>
    </w:p>
    <w:p>
      <w:pPr>
        <w:numPr>
          <w:ilvl w:val="0"/>
          <w:numId w:val="1006"/>
        </w:numPr>
        <w:pStyle w:val="Compact"/>
      </w:pPr>
      <w:r>
        <w:rPr>
          <w:bCs/>
          <w:b/>
        </w:rPr>
        <w:t xml:space="preserve">School &amp; University Outreach:</w:t>
      </w:r>
      <w:r>
        <w:t xml:space="preserve"> </w:t>
      </w:r>
      <w:r>
        <w:t xml:space="preserve">Guest lectures at University of Auckland Law School and Auckland Grammar School on legal career paths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Auckland Activities</w:t>
      </w:r>
    </w:p>
    <w:p>
      <w:pPr>
        <w:pStyle w:val="BodyText"/>
      </w:pPr>
      <w:r>
        <w:t xml:space="preserve">Digital Marketing (SEO/PPC)</w:t>
      </w:r>
    </w:p>
    <w:p>
      <w:pPr>
        <w:pStyle w:val="BodyText"/>
      </w:pPr>
      <w:r>
        <w:t xml:space="preserve">45%</w:t>
      </w:r>
    </w:p>
    <w:p>
      <w:pPr>
        <w:pStyle w:val="BodyText"/>
      </w:pPr>
      <w:r>
        <w:t xml:space="preserve">Auckland-specific keyword campaigns, Google Ads targeting "lawyer near me" in 20 suburbs</w:t>
      </w:r>
    </w:p>
    <w:p>
      <w:pPr>
        <w:pStyle w:val="BodyText"/>
      </w:pPr>
      <w:r>
        <w:t xml:space="preserve">Community Engagement</w:t>
      </w:r>
    </w:p>
    <w:p>
      <w:pPr>
        <w:pStyle w:val="BodyText"/>
      </w:pPr>
      <w:r>
        <w:t xml:space="preserve">30%</w:t>
      </w:r>
    </w:p>
    <w:p>
      <w:pPr>
        <w:pStyle w:val="BodyText"/>
      </w:pPr>
      <w:r>
        <w:t xml:space="preserve">Workshop venue costs, partnership sponsorships at Auckland events</w:t>
      </w:r>
    </w:p>
    <w:p>
      <w:pPr>
        <w:pStyle w:val="BodyText"/>
      </w:pPr>
      <w:r>
        <w:t xml:space="preserve">Content Creation</w:t>
      </w:r>
    </w:p>
    <w:p>
      <w:pPr>
        <w:pStyle w:val="BodyText"/>
      </w:pPr>
      <w:r>
        <w:t xml:space="preserve">15%</w:t>
      </w:r>
    </w:p>
    <w:p>
      <w:pPr>
        <w:pStyle w:val="BodyText"/>
      </w:pPr>
      <w:r>
        <w:t xml:space="preserve">Total: $48,000 (NZD)</w:t>
      </w:r>
    </w:p>
    <w:bookmarkEnd w:id="28"/>
    <w:bookmarkStart w:id="29" w:name="X12a7dcbbc3694e6b7900e5f652bac8fc05a10f7"/>
    <w:p>
      <w:pPr>
        <w:pStyle w:val="Heading2"/>
      </w:pPr>
      <w:r>
        <w:t xml:space="preserve">Measurement Framework for New Zealand Auckland Success</w:t>
      </w:r>
    </w:p>
    <w:p>
      <w:pPr>
        <w:pStyle w:val="FirstParagraph"/>
      </w:pPr>
      <w:r>
        <w:t xml:space="preserve">We track metrics that reflect Auckland-specific market penetration:</w:t>
      </w:r>
    </w:p>
    <w:p>
      <w:pPr>
        <w:numPr>
          <w:ilvl w:val="0"/>
          <w:numId w:val="1007"/>
        </w:numPr>
        <w:pStyle w:val="Compact"/>
      </w:pPr>
      <w:r>
        <w:rPr>
          <w:bCs/>
          <w:b/>
        </w:rPr>
        <w:t xml:space="preserve">Local Search Visibility:</w:t>
      </w:r>
      <w:r>
        <w:t xml:space="preserve"> </w:t>
      </w:r>
      <w:r>
        <w:t xml:space="preserve">Rank tracking for "lawyer in [Auckland Suburb]" across all major search engines</w:t>
      </w:r>
    </w:p>
    <w:p>
      <w:pPr>
        <w:numPr>
          <w:ilvl w:val="0"/>
          <w:numId w:val="1007"/>
        </w:numPr>
        <w:pStyle w:val="Compact"/>
      </w:pPr>
      <w:r>
        <w:rPr>
          <w:bCs/>
          <w:b/>
        </w:rPr>
        <w:t xml:space="preserve">Community Impact:</w:t>
      </w:r>
      <w:r>
        <w:t xml:space="preserve"> </w:t>
      </w:r>
      <w:r>
        <w:t xml:space="preserve">Attendance at Auckland workshops (target: 150+ per event), referral partner growth rate</w:t>
      </w:r>
    </w:p>
    <w:p>
      <w:pPr>
        <w:numPr>
          <w:ilvl w:val="0"/>
          <w:numId w:val="1007"/>
        </w:numPr>
        <w:pStyle w:val="Compact"/>
      </w:pPr>
      <w:r>
        <w:rPr>
          <w:bCs/>
          <w:b/>
        </w:rPr>
        <w:t xml:space="preserve">Client Origin Data:</w:t>
      </w:r>
      <w:r>
        <w:t xml:space="preserve"> </w:t>
      </w:r>
      <w:r>
        <w:t xml:space="preserve">Tracking source of leads with "Auckland" as primary location in CRM system</w:t>
      </w:r>
    </w:p>
    <w:bookmarkEnd w:id="29"/>
    <w:bookmarkStart w:id="31" w:name="conclusion-the-auckland-advantage"/>
    <w:p>
      <w:pPr>
        <w:pStyle w:val="Heading2"/>
      </w:pPr>
      <w:r>
        <w:t xml:space="preserve">Conclusion: The Auckland Advantage</w:t>
      </w:r>
    </w:p>
    <w:p>
      <w:pPr>
        <w:pStyle w:val="FirstParagraph"/>
      </w:pPr>
      <w:r>
        <w:t xml:space="preserve">This Marketing Plan positions [Lawyer Name] not merely as another legal service provider, but as an indispensable Auckland community partner. By embedding our practice within New Zealand's most dynamic city—through hyperlocal digital strategies, genuine community involvement, and strategic professional partnerships—we will transform the client experience. Our approach directly addresses the unmet needs of Auckland residents who seek a lawyer who understands both New Zealand legal frameworks and the unique challenges of living and operating in this vibrant city. This isn't just a Marketing Plan; it's our commitment to being Auckland's most trusted legal partner, where every consultation reflects deep understanding of life in New Zealand Auckland.</w:t>
      </w:r>
    </w:p>
    <w:bookmarkStart w:id="30" w:name="implementation-timeline"/>
    <w:p>
      <w:pPr>
        <w:pStyle w:val="Heading3"/>
      </w:pPr>
      <w:r>
        <w:t xml:space="preserve">Implementation Timeline</w:t>
      </w:r>
    </w:p>
    <w:p>
      <w:pPr>
        <w:numPr>
          <w:ilvl w:val="0"/>
          <w:numId w:val="1008"/>
        </w:numPr>
        <w:pStyle w:val="Compact"/>
      </w:pPr>
      <w:r>
        <w:rPr>
          <w:bCs/>
          <w:b/>
        </w:rPr>
        <w:t xml:space="preserve">Month 1-3:</w:t>
      </w:r>
      <w:r>
        <w:t xml:space="preserve"> </w:t>
      </w:r>
      <w:r>
        <w:t xml:space="preserve">Finalize Auckland-specific website optimization, launch initial community workshop series</w:t>
      </w:r>
    </w:p>
    <w:p>
      <w:pPr>
        <w:numPr>
          <w:ilvl w:val="0"/>
          <w:numId w:val="1008"/>
        </w:numPr>
        <w:pStyle w:val="Compact"/>
      </w:pPr>
      <w:r>
        <w:rPr>
          <w:bCs/>
          <w:b/>
        </w:rPr>
        <w:t xml:space="preserve">Month 4-6:</w:t>
      </w:r>
      <w:r>
        <w:t xml:space="preserve"> </w:t>
      </w:r>
      <w:r>
        <w:t xml:space="preserve">Establish first 5 referral partnerships with Auckland businesses, begin Google Ads campaign</w:t>
      </w:r>
    </w:p>
    <w:p>
      <w:pPr>
        <w:numPr>
          <w:ilvl w:val="0"/>
          <w:numId w:val="1008"/>
        </w:numPr>
        <w:pStyle w:val="Compact"/>
      </w:pPr>
      <w:r>
        <w:rPr>
          <w:bCs/>
          <w:b/>
        </w:rPr>
        <w:t xml:space="preserve">Month 7-12:</w:t>
      </w:r>
      <w:r>
        <w:t xml:space="preserve"> </w:t>
      </w:r>
      <w:r>
        <w:t xml:space="preserve">Host inaugural Auckland Legal Awareness Day, achieve top 3 search rankings for core services</w:t>
      </w:r>
    </w:p>
    <w:p>
      <w:pPr>
        <w:pStyle w:val="FirstParagraph"/>
      </w:pPr>
      <w:r>
        <w:rPr>
          <w:iCs/>
          <w:i/>
        </w:rPr>
        <w:t xml:space="preserve">This Marketing Plan reflects our deep commitment to New Zealand Auckland's legal community. Every strategy is designed to resonate with the city's unique character while delivering measurable growth for [Lawyer Name] as the preeminent lawyer in this dynamic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Legal Practice</dc:title>
  <dc:creator/>
  <dc:language>en</dc:language>
  <cp:keywords/>
  <dcterms:created xsi:type="dcterms:W3CDTF">2026-07-25T03:09:28Z</dcterms:created>
  <dcterms:modified xsi:type="dcterms:W3CDTF">2026-07-25T03:09:28Z</dcterms:modified>
</cp:coreProperties>
</file>

<file path=docProps/custom.xml><?xml version="1.0" encoding="utf-8"?>
<Properties xmlns="http://schemas.openxmlformats.org/officeDocument/2006/custom-properties" xmlns:vt="http://schemas.openxmlformats.org/officeDocument/2006/docPropsVTypes"/>
</file>