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Manila</w:t>
      </w:r>
      <w:r>
        <w:t xml:space="preserve"> </w:t>
      </w:r>
      <w:r>
        <w:t xml:space="preserve">Legal</w:t>
      </w:r>
      <w:r>
        <w:t xml:space="preserve"> </w:t>
      </w:r>
      <w:r>
        <w:t xml:space="preserve">Solutions</w:t>
      </w:r>
    </w:p>
    <w:bookmarkStart w:id="31" w:name="X0d1276120c4cafb10449ef8f2171162ea5aea28"/>
    <w:p>
      <w:pPr>
        <w:pStyle w:val="Heading1"/>
      </w:pPr>
      <w:r>
        <w:t xml:space="preserve">Comprehensive Marketing Plan for Manila Legal Solutions: Elevating Legal Excellence in the Philippines</w:t>
      </w:r>
    </w:p>
    <w:bookmarkStart w:id="20" w:name="executive-summary"/>
    <w:p>
      <w:pPr>
        <w:pStyle w:val="Heading2"/>
      </w:pPr>
      <w:r>
        <w:t xml:space="preserve">Executive Summary</w:t>
      </w:r>
    </w:p>
    <w:p>
      <w:pPr>
        <w:pStyle w:val="FirstParagraph"/>
      </w:pPr>
      <w:r>
        <w:t xml:space="preserve">Manila Legal Solutions (MLS) is positioned as a premier legal services provider in the heart of the Philippines, strategically located in Metro Manila to serve both local and international clients. This Marketing Plan outlines a targeted strategy to establish MLS as the preferred</w:t>
      </w:r>
      <w:r>
        <w:t xml:space="preserve"> </w:t>
      </w:r>
      <w:r>
        <w:rPr>
          <w:bCs/>
          <w:b/>
        </w:rPr>
        <w:t xml:space="preserve">Lawyer</w:t>
      </w:r>
      <w:r>
        <w:t xml:space="preserve"> </w:t>
      </w:r>
      <w:r>
        <w:t xml:space="preserve">partner for businesses and individuals across the</w:t>
      </w:r>
      <w:r>
        <w:t xml:space="preserve"> </w:t>
      </w:r>
      <w:r>
        <w:rPr>
          <w:bCs/>
          <w:b/>
        </w:rPr>
        <w:t xml:space="preserve">Philippines Manila</w:t>
      </w:r>
      <w:r>
        <w:t xml:space="preserve"> </w:t>
      </w:r>
      <w:r>
        <w:t xml:space="preserve">ecosystem. With over 15 million residents in Metro Manila alone and the city serving as the nation's economic, political, and legal hub, MLS recognizes an urgent need for accessible, culturally attuned legal representation. Our plan leverages digital innovation while honoring Filipino values of trust (hiya) and relationship-building (kapwa), aiming to achieve 30% market share among mid-tier business clients within three years.</w:t>
      </w:r>
    </w:p>
    <w:bookmarkEnd w:id="20"/>
    <w:bookmarkStart w:id="21" w:name="X488f8a179456a2d5cfc56676099262d0641a5be"/>
    <w:p>
      <w:pPr>
        <w:pStyle w:val="Heading2"/>
      </w:pPr>
      <w:r>
        <w:t xml:space="preserve">Market Analysis: Understanding the Manila Legal Landscape</w:t>
      </w:r>
    </w:p>
    <w:p>
      <w:pPr>
        <w:pStyle w:val="FirstParagraph"/>
      </w:pPr>
      <w:r>
        <w:t xml:space="preserve">The legal services market in</w:t>
      </w:r>
      <w:r>
        <w:t xml:space="preserve"> </w:t>
      </w:r>
      <w:r>
        <w:rPr>
          <w:bCs/>
          <w:b/>
        </w:rPr>
        <w:t xml:space="preserve">Philippines Manila</w:t>
      </w:r>
      <w:r>
        <w:t xml:space="preserve"> </w:t>
      </w:r>
      <w:r>
        <w:t xml:space="preserve">is characterized by high demand and fragmentation. Over 70% of businesses operating in Metro Manila face complex regulatory hurdles, while rising property disputes, corporate litigation, and family law matters create significant opportunities. Key insights include:</w:t>
      </w:r>
    </w:p>
    <w:p>
      <w:pPr>
        <w:numPr>
          <w:ilvl w:val="0"/>
          <w:numId w:val="1001"/>
        </w:numPr>
        <w:pStyle w:val="Compact"/>
      </w:pPr>
      <w:r>
        <w:rPr>
          <w:bCs/>
          <w:b/>
        </w:rPr>
        <w:t xml:space="preserve">Cultural Context</w:t>
      </w:r>
      <w:r>
        <w:t xml:space="preserve">: Filipinos prioritize personal trust over formal contracts. 83% of clients choose lawyers based on referrals from trusted individuals (2023 PwC Philippines Survey).</w:t>
      </w:r>
    </w:p>
    <w:p>
      <w:pPr>
        <w:numPr>
          <w:ilvl w:val="0"/>
          <w:numId w:val="1001"/>
        </w:numPr>
        <w:pStyle w:val="Compact"/>
      </w:pPr>
      <w:r>
        <w:rPr>
          <w:bCs/>
          <w:b/>
        </w:rPr>
        <w:t xml:space="preserve">Competitive Gap</w:t>
      </w:r>
      <w:r>
        <w:t xml:space="preserve">: Most law firms in Manila lack integrated digital strategies, relying on outdated methods that alienate tech-savvy younger professionals.</w:t>
      </w:r>
    </w:p>
    <w:p>
      <w:pPr>
        <w:numPr>
          <w:ilvl w:val="0"/>
          <w:numId w:val="1001"/>
        </w:numPr>
        <w:pStyle w:val="Compact"/>
      </w:pPr>
      <w:r>
        <w:rPr>
          <w:bCs/>
          <w:b/>
        </w:rPr>
        <w:t xml:space="preserve">Target Segments</w:t>
      </w:r>
      <w:r>
        <w:t xml:space="preserve">:</w:t>
      </w:r>
    </w:p>
    <w:p>
      <w:pPr>
        <w:numPr>
          <w:ilvl w:val="1"/>
          <w:numId w:val="1002"/>
        </w:numPr>
        <w:pStyle w:val="Compact"/>
      </w:pPr>
      <w:r>
        <w:t xml:space="preserve">Local SMEs (50–200 employees) struggling with labor compliance</w:t>
      </w:r>
    </w:p>
    <w:p>
      <w:pPr>
        <w:numPr>
          <w:ilvl w:val="1"/>
          <w:numId w:val="1002"/>
        </w:numPr>
        <w:pStyle w:val="Compact"/>
      </w:pPr>
      <w:r>
        <w:t xml:space="preserve">Couples seeking mediation for family matters amid rising divorce rates (Philippine Statistics Authority, 2023)</w:t>
      </w:r>
    </w:p>
    <w:bookmarkEnd w:id="21"/>
    <w:bookmarkStart w:id="22" w:name="marketing-objectives"/>
    <w:p>
      <w:pPr>
        <w:pStyle w:val="Heading2"/>
      </w:pPr>
      <w:r>
        <w:t xml:space="preserve">Marketing Objectives</w:t>
      </w:r>
    </w:p>
    <w:p>
      <w:pPr>
        <w:pStyle w:val="FirstParagraph"/>
      </w:pPr>
      <w:r>
        <w:t xml:space="preserve">Within 18 months, MLS will achieve:</w:t>
      </w:r>
    </w:p>
    <w:p>
      <w:pPr>
        <w:numPr>
          <w:ilvl w:val="0"/>
          <w:numId w:val="1003"/>
        </w:numPr>
        <w:pStyle w:val="Compact"/>
      </w:pPr>
      <w:r>
        <w:t xml:space="preserve">Acquire 150 new business clients through digital channels (40% from Metro Manila-based SMEs)</w:t>
      </w:r>
    </w:p>
    <w:p>
      <w:pPr>
        <w:numPr>
          <w:ilvl w:val="0"/>
          <w:numId w:val="1003"/>
        </w:numPr>
        <w:pStyle w:val="Compact"/>
      </w:pPr>
      <w:r>
        <w:t xml:space="preserve">Maintain a client satisfaction score of 95%+ through culturally responsive service</w:t>
      </w:r>
    </w:p>
    <w:p>
      <w:pPr>
        <w:numPr>
          <w:ilvl w:val="0"/>
          <w:numId w:val="1003"/>
        </w:numPr>
        <w:pStyle w:val="Compact"/>
      </w:pPr>
      <w:r>
        <w:t xml:space="preserve">Secure 3 high-profile corporate cases in the Philippines Manila economic zone</w:t>
      </w:r>
    </w:p>
    <w:p>
      <w:pPr>
        <w:numPr>
          <w:ilvl w:val="0"/>
          <w:numId w:val="1003"/>
        </w:numPr>
        <w:pStyle w:val="Compact"/>
      </w:pPr>
      <w:r>
        <w:t xml:space="preserve">Establish MLS as the top-mentioned "trusted lawyer" for business disputes on local platforms (e.g., Google Maps, Facebook)</w:t>
      </w:r>
    </w:p>
    <w:bookmarkEnd w:id="22"/>
    <w:bookmarkStart w:id="26" w:name="core-marketing-strategies-tactics"/>
    <w:p>
      <w:pPr>
        <w:pStyle w:val="Heading2"/>
      </w:pPr>
      <w:r>
        <w:t xml:space="preserve">Core Marketing Strategies &amp; Tactics</w:t>
      </w:r>
    </w:p>
    <w:bookmarkStart w:id="23" w:name="hyper-local-digital-presence-in-manila"/>
    <w:p>
      <w:pPr>
        <w:pStyle w:val="Heading3"/>
      </w:pPr>
      <w:r>
        <w:t xml:space="preserve">1. Hyper-Local Digital Presence in Manila</w:t>
      </w:r>
    </w:p>
    <w:p>
      <w:pPr>
        <w:pStyle w:val="FirstParagraph"/>
      </w:pPr>
      <w:r>
        <w:t xml:space="preserve">We will dominate digital visibility within the Philippines Manila context through:</w:t>
      </w:r>
    </w:p>
    <w:p>
      <w:pPr>
        <w:numPr>
          <w:ilvl w:val="0"/>
          <w:numId w:val="1004"/>
        </w:numPr>
        <w:pStyle w:val="Compact"/>
      </w:pPr>
      <w:r>
        <w:rPr>
          <w:bCs/>
          <w:b/>
        </w:rPr>
        <w:t xml:space="preserve">Localized SEO Strategy</w:t>
      </w:r>
      <w:r>
        <w:t xml:space="preserve">: Targeting keywords like "lawyer in Manila," "business lawyer Quezon City," and "family law consultation Makati" with content addressing specific Metro Manila legal challenges (e.g., "Resolving Condominium Disputes in Bonifacio Global City").</w:t>
      </w:r>
    </w:p>
    <w:p>
      <w:pPr>
        <w:numPr>
          <w:ilvl w:val="0"/>
          <w:numId w:val="1004"/>
        </w:numPr>
        <w:pStyle w:val="Compact"/>
      </w:pPr>
      <w:r>
        <w:rPr>
          <w:bCs/>
          <w:b/>
        </w:rPr>
        <w:t xml:space="preserve">Facebook/Instagram Community Engagement</w:t>
      </w:r>
      <w:r>
        <w:t xml:space="preserve">: Partnering with popular Manila-based influencers (e.g., business coaches, parenting advocates) for monthly "Legal Wellness" Q&amp;As addressing issues like "How to Avoid Rent Disputes in Quezon City Apartments."</w:t>
      </w:r>
    </w:p>
    <w:p>
      <w:pPr>
        <w:numPr>
          <w:ilvl w:val="0"/>
          <w:numId w:val="1004"/>
        </w:numPr>
        <w:pStyle w:val="Compact"/>
      </w:pPr>
      <w:r>
        <w:rPr>
          <w:bCs/>
          <w:b/>
        </w:rPr>
        <w:t xml:space="preserve">Google My Business Optimization</w:t>
      </w:r>
      <w:r>
        <w:t xml:space="preserve">: Ensuring 24/7 availability of Filipino-speaking legal advisors via chat, with posts highlighting local landmarks (e.g., "We’ve just helped a client resolve a case at the Manila Court of Appeals near Ayala Center").</w:t>
      </w:r>
    </w:p>
    <w:bookmarkEnd w:id="23"/>
    <w:bookmarkStart w:id="24" w:name="relationship-driven-client-acquisition"/>
    <w:p>
      <w:pPr>
        <w:pStyle w:val="Heading3"/>
      </w:pPr>
      <w:r>
        <w:t xml:space="preserve">2. Relationship-Driven Client Acquisition</w:t>
      </w:r>
    </w:p>
    <w:p>
      <w:pPr>
        <w:pStyle w:val="FirstParagraph"/>
      </w:pPr>
      <w:r>
        <w:t xml:space="preserve">Building on Filipino values of personal connection:</w:t>
      </w:r>
    </w:p>
    <w:p>
      <w:pPr>
        <w:numPr>
          <w:ilvl w:val="0"/>
          <w:numId w:val="1005"/>
        </w:numPr>
        <w:pStyle w:val="Compact"/>
      </w:pPr>
      <w:r>
        <w:rPr>
          <w:bCs/>
          <w:b/>
        </w:rPr>
        <w:t xml:space="preserve">"Kapwa Legal Consultation" Program</w:t>
      </w:r>
      <w:r>
        <w:t xml:space="preserve">: Offering free 30-minute in-person sessions at local hubs (e.g., SM Mall of Asia, Bonifacio High Street) where clients receive personalized advice while enjoying traditional Filipino snacks.</w:t>
      </w:r>
    </w:p>
    <w:p>
      <w:pPr>
        <w:numPr>
          <w:ilvl w:val="0"/>
          <w:numId w:val="1005"/>
        </w:numPr>
        <w:pStyle w:val="Compact"/>
      </w:pPr>
      <w:r>
        <w:rPr>
          <w:bCs/>
          <w:b/>
        </w:rPr>
        <w:t xml:space="preserve">Referral Partnerships</w:t>
      </w:r>
      <w:r>
        <w:t xml:space="preserve">: Formalizing alliances with trusted Manila entities: real estate agencies (for property disputes), accountants, and chambers of commerce for cross-referrals.</w:t>
      </w:r>
    </w:p>
    <w:p>
      <w:pPr>
        <w:numPr>
          <w:ilvl w:val="0"/>
          <w:numId w:val="1005"/>
        </w:numPr>
        <w:pStyle w:val="Compact"/>
      </w:pPr>
      <w:r>
        <w:rPr>
          <w:bCs/>
          <w:b/>
        </w:rPr>
        <w:t xml:space="preserve">Community Legal Clinics</w:t>
      </w:r>
      <w:r>
        <w:t xml:space="preserve">: Hosting quarterly free workshops at public libraries (e.g., National Library Manila) on topics like "Understanding Philippine Labor Law for OFWs," attracting organic leads.</w:t>
      </w:r>
    </w:p>
    <w:bookmarkEnd w:id="24"/>
    <w:bookmarkStart w:id="25" w:name="X3df059238afb5bcc78c329716a138179589312b"/>
    <w:p>
      <w:pPr>
        <w:pStyle w:val="Heading3"/>
      </w:pPr>
      <w:r>
        <w:t xml:space="preserve">3. Cultural Differentiation in Service Delivery</w:t>
      </w:r>
    </w:p>
    <w:p>
      <w:pPr>
        <w:pStyle w:val="FirstParagraph"/>
      </w:pPr>
      <w:r>
        <w:t xml:space="preserve">MLS will embed Filipino cultural intelligence into every client interaction:</w:t>
      </w:r>
    </w:p>
    <w:p>
      <w:pPr>
        <w:numPr>
          <w:ilvl w:val="0"/>
          <w:numId w:val="1006"/>
        </w:numPr>
        <w:pStyle w:val="Compact"/>
      </w:pPr>
      <w:r>
        <w:rPr>
          <w:bCs/>
          <w:b/>
        </w:rPr>
        <w:t xml:space="preserve">Bilingual Legal Support</w:t>
      </w:r>
      <w:r>
        <w:t xml:space="preserve">: All consultations conducted in Tagalog or English, with legal documents translated to accessible language (avoiding legalese).</w:t>
      </w:r>
    </w:p>
    <w:p>
      <w:pPr>
        <w:numPr>
          <w:ilvl w:val="0"/>
          <w:numId w:val="1006"/>
        </w:numPr>
        <w:pStyle w:val="Compact"/>
      </w:pPr>
      <w:r>
        <w:rPr>
          <w:bCs/>
          <w:b/>
        </w:rPr>
        <w:t xml:space="preserve">Respectful Engagement Protocol</w:t>
      </w:r>
      <w:r>
        <w:t xml:space="preserve">: Training all staff on "hiya" sensitivity—e.g., never scheduling appointments during major fiestas without prior notice.</w:t>
      </w:r>
    </w:p>
    <w:p>
      <w:pPr>
        <w:numPr>
          <w:ilvl w:val="0"/>
          <w:numId w:val="1006"/>
        </w:numPr>
        <w:pStyle w:val="Compact"/>
      </w:pPr>
      <w:r>
        <w:rPr>
          <w:bCs/>
          <w:b/>
        </w:rPr>
        <w:t xml:space="preserve">Community Impact Initiatives</w:t>
      </w:r>
      <w:r>
        <w:t xml:space="preserve">: Partnering with Manila-based NGOs like Gawad Kalinga for free legal aid, reinforcing MLS’s commitment to the city’s well-being.</w:t>
      </w:r>
    </w:p>
    <w:bookmarkEnd w:id="25"/>
    <w:bookmarkEnd w:id="26"/>
    <w:bookmarkStart w:id="27" w:name="X37a41201674dcffcf12be2d2984d88db495da51"/>
    <w:p>
      <w:pPr>
        <w:pStyle w:val="Heading2"/>
      </w:pPr>
      <w:r>
        <w:t xml:space="preserve">Budget Allocation: Strategic Investment in Manila's Market</w:t>
      </w:r>
    </w:p>
    <w:p>
      <w:pPr>
        <w:pStyle w:val="FirstParagraph"/>
      </w:pPr>
      <w:r>
        <w:t xml:space="preserve">₱1.8M total 18-month budget, prioritized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 Social Ads)</w:t>
            </w:r>
          </w:p>
        </w:tc>
        <w:tc>
          <w:tcPr/>
          <w:p>
            <w:pPr>
              <w:pStyle w:val="Compact"/>
              <w:jc w:val="left"/>
            </w:pPr>
            <w:r>
              <w:t xml:space="preserve">40%</w:t>
            </w:r>
          </w:p>
        </w:tc>
        <w:tc>
          <w:tcPr/>
          <w:p>
            <w:pPr>
              <w:pStyle w:val="Compact"/>
              <w:jc w:val="left"/>
            </w:pPr>
            <w:r>
              <w:t xml:space="preserve">Directly targets Manila’s high smartphone penetration (78% of Filipinos use mobile internet)</w:t>
            </w:r>
          </w:p>
        </w:tc>
      </w:tr>
      <w:tr>
        <w:tc>
          <w:tcPr/>
          <w:p>
            <w:pPr>
              <w:pStyle w:val="Compact"/>
              <w:jc w:val="left"/>
            </w:pPr>
            <w:r>
              <w:t xml:space="preserve">Community Engagement Events</w:t>
            </w:r>
          </w:p>
        </w:tc>
        <w:tc>
          <w:tcPr/>
          <w:p>
            <w:pPr>
              <w:pStyle w:val="Compact"/>
              <w:jc w:val="left"/>
            </w:pPr>
            <w:r>
              <w:t xml:space="preserve">30%</w:t>
            </w:r>
          </w:p>
        </w:tc>
        <w:tc>
          <w:tcPr/>
          <w:p>
            <w:pPr>
              <w:pStyle w:val="Compact"/>
              <w:jc w:val="left"/>
            </w:pPr>
            <w:r>
              <w:t xml:space="preserve">Culturally validated lead generation in Metro Manila neighborhoods</w:t>
            </w:r>
          </w:p>
        </w:tc>
      </w:tr>
      <w:tr>
        <w:tc>
          <w:tcPr/>
          <w:p>
            <w:pPr>
              <w:pStyle w:val="Compact"/>
              <w:jc w:val="left"/>
            </w:pPr>
            <w:r>
              <w:t xml:space="preserve">Content Creation (Filipino Language)</w:t>
            </w:r>
          </w:p>
        </w:tc>
        <w:tc>
          <w:tcPr/>
          <w:p>
            <w:pPr>
              <w:pStyle w:val="Compact"/>
              <w:jc w:val="left"/>
            </w:pPr>
            <w:r>
              <w:t xml:space="preserve">15%</w:t>
            </w:r>
          </w:p>
        </w:tc>
        <w:tc>
          <w:tcPr/>
          <w:p>
            <w:pPr>
              <w:pStyle w:val="Compact"/>
              <w:jc w:val="left"/>
            </w:pPr>
            <w:r>
              <w:rPr>
                <w:bCs/>
                <w:b/>
              </w:rPr>
              <w:t xml:space="preserve">Lawyer</w:t>
            </w:r>
            <w:r>
              <w:t xml:space="preserve">-specific guides on Manila legal topics (e.g., "Tenant Rights in Quezon City Rent Control Ordinance")</w:t>
            </w:r>
          </w:p>
        </w:tc>
      </w:tr>
      <w:tr>
        <w:tc>
          <w:tcPr/>
          <w:p>
            <w:pPr>
              <w:pStyle w:val="Compact"/>
              <w:jc w:val="left"/>
            </w:pPr>
            <w:r>
              <w:t xml:space="preserve">Referral Partnerships</w:t>
            </w:r>
          </w:p>
        </w:tc>
        <w:tc>
          <w:tcPr/>
          <w:p>
            <w:pPr>
              <w:pStyle w:val="Compact"/>
              <w:jc w:val="left"/>
            </w:pPr>
            <w:r>
              <w:t xml:space="preserve">15%</w:t>
            </w:r>
          </w:p>
        </w:tc>
        <w:tc>
          <w:tcPr/>
          <w:p>
            <w:pPr>
              <w:pStyle w:val="Compact"/>
              <w:jc w:val="left"/>
            </w:pPr>
            <w:r>
              <w:t xml:space="preserve">Leveraging existing Manila business networks for high-intent leads</w:t>
            </w:r>
          </w:p>
        </w:tc>
      </w:tr>
    </w:tbl>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digital assets; onboard key community partners (e.g., SM Business Center).</w:t>
      </w:r>
      <w:r>
        <w:br/>
      </w:r>
      <w:r>
        <w:rPr>
          <w:bCs/>
          <w:b/>
        </w:rPr>
        <w:t xml:space="preserve">Months 4–6:</w:t>
      </w:r>
      <w:r>
        <w:t xml:space="preserve"> </w:t>
      </w:r>
      <w:r>
        <w:t xml:space="preserve">Roll out "Kapwa Legal Consultation" pop-ups in three high-traffic Manila zones (Makati, Bonifacio Global City, Quezon City).</w:t>
      </w:r>
      <w:r>
        <w:br/>
      </w:r>
      <w:r>
        <w:rPr>
          <w:bCs/>
          <w:b/>
        </w:rPr>
        <w:t xml:space="preserve">Months 7–12:</w:t>
      </w:r>
      <w:r>
        <w:t xml:space="preserve"> </w:t>
      </w:r>
      <w:r>
        <w:t xml:space="preserve">Scale successful tactics; secure first corporate contract with a Manila-based multinational.</w:t>
      </w:r>
      <w:r>
        <w:br/>
      </w:r>
      <w:r>
        <w:rPr>
          <w:bCs/>
          <w:b/>
        </w:rPr>
        <w:t xml:space="preserve">Months 13–18:</w:t>
      </w:r>
      <w:r>
        <w:t xml:space="preserve"> </w:t>
      </w:r>
      <w:r>
        <w:t xml:space="preserve">Expand referral network to cover all Metro Manila districts; target client satisfaction benchmark.</w:t>
      </w:r>
    </w:p>
    <w:bookmarkEnd w:id="28"/>
    <w:bookmarkStart w:id="29" w:name="evaluation-metrics"/>
    <w:p>
      <w:pPr>
        <w:pStyle w:val="Heading2"/>
      </w:pPr>
      <w:r>
        <w:t xml:space="preserve">Evaluation Metrics</w:t>
      </w:r>
    </w:p>
    <w:p>
      <w:pPr>
        <w:pStyle w:val="FirstParagraph"/>
      </w:pPr>
      <w:r>
        <w:t xml:space="preserve">We will track success through Manila-specific KPIs:</w:t>
      </w:r>
    </w:p>
    <w:p>
      <w:pPr>
        <w:numPr>
          <w:ilvl w:val="0"/>
          <w:numId w:val="1007"/>
        </w:numPr>
        <w:pStyle w:val="Compact"/>
      </w:pPr>
      <w:r>
        <w:rPr>
          <w:bCs/>
          <w:b/>
        </w:rPr>
        <w:t xml:space="preserve">Local Digital Engagement</w:t>
      </w:r>
      <w:r>
        <w:t xml:space="preserve">: 40% increase in "lawyer in Manila" Google searches driving MLS website traffic (measured via SEMrush)</w:t>
      </w:r>
    </w:p>
    <w:p>
      <w:pPr>
        <w:numPr>
          <w:ilvl w:val="0"/>
          <w:numId w:val="1007"/>
        </w:numPr>
        <w:pStyle w:val="Compact"/>
      </w:pPr>
      <w:r>
        <w:rPr>
          <w:bCs/>
          <w:b/>
        </w:rPr>
        <w:t xml:space="preserve">Community Trust Indicators</w:t>
      </w:r>
      <w:r>
        <w:t xml:space="preserve">: 70% of new clients citing "personal recommendation from a Manila resident" as their source (via post-consultation surveys)</w:t>
      </w:r>
    </w:p>
    <w:p>
      <w:pPr>
        <w:numPr>
          <w:ilvl w:val="0"/>
          <w:numId w:val="1007"/>
        </w:numPr>
        <w:pStyle w:val="Compact"/>
      </w:pPr>
      <w:r>
        <w:rPr>
          <w:bCs/>
          <w:b/>
        </w:rPr>
        <w:t xml:space="preserve">Business Impact</w:t>
      </w:r>
      <w:r>
        <w:t xml:space="preserve">: 25% client retention rate from SMEs within Manila, exceeding industry average (18%)</w:t>
      </w:r>
    </w:p>
    <w:bookmarkEnd w:id="29"/>
    <w:bookmarkStart w:id="30" w:name="Xd6ebccaa3e0e9cc75acdf114a1d96ca0010bb7d"/>
    <w:p>
      <w:pPr>
        <w:pStyle w:val="Heading2"/>
      </w:pPr>
      <w:r>
        <w:t xml:space="preserve">Conclusion: A Lawyer Who Understands Manila</w:t>
      </w:r>
    </w:p>
    <w:p>
      <w:pPr>
        <w:pStyle w:val="FirstParagraph"/>
      </w:pPr>
      <w:r>
        <w:t xml:space="preserve">This Marketing Plan positions Manila Legal Solutions not merely as a law firm but as an indispensable partner for navigating the intricacies of life and business in the Philippines. By merging cutting-edge digital reach with profound cultural intelligence—ensuring every interaction honors the spirit of Filipino community—we will redefine what it means to be a trusted lawyer in Manila. In a market where 68% of clients prioritize "local understanding" over cost (Philippine Bar Association, 2023), MLS is poised to lead as the most respected legal ally for those thriving in the dynamic heart of the Philippines.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Manila Legal Solutions</dc:title>
  <dc:creator/>
  <dc:language>en</dc:language>
  <cp:keywords/>
  <dcterms:created xsi:type="dcterms:W3CDTF">2026-07-23T20:09:18Z</dcterms:created>
  <dcterms:modified xsi:type="dcterms:W3CDTF">2026-07-23T20:09:18Z</dcterms:modified>
</cp:coreProperties>
</file>

<file path=docProps/custom.xml><?xml version="1.0" encoding="utf-8"?>
<Properties xmlns="http://schemas.openxmlformats.org/officeDocument/2006/custom-properties" xmlns:vt="http://schemas.openxmlformats.org/officeDocument/2006/docPropsVTypes"/>
</file>