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dc4f45d914f6dbda0b2eb5fdf59c7311d53a287"/>
    <w:p>
      <w:pPr>
        <w:pStyle w:val="Heading1"/>
      </w:pPr>
      <w:r>
        <w:t xml:space="preserve">Comprehensive Marketing Plan for Legal Services: Establishing Excellence in Russia Saint Petersburg</w:t>
      </w:r>
    </w:p>
    <w:bookmarkStart w:id="20" w:name="executive-summary"/>
    <w:p>
      <w:pPr>
        <w:pStyle w:val="Heading2"/>
      </w:pPr>
      <w:r>
        <w:t xml:space="preserve">Executive Summary</w:t>
      </w:r>
    </w:p>
    <w:p>
      <w:pPr>
        <w:pStyle w:val="FirstParagraph"/>
      </w:pPr>
      <w:r>
        <w:t xml:space="preserve">This strategic marketing plan outlines a targeted approach to position a premier legal practice as the leading provider of specialized legal services in Russia Saint Petersburg. Focusing on corporate law, commercial disputes, and international business transactions, this plan addresses the unique regulatory landscape and high-demand sectors within Saint Petersburg's dynamic economy. With 35% of Russian enterprises headquartered in St. Petersburg (Rosstat 2023), our marketing strategy leverages local market intelligence to capture significant market share among multinational corporations and domestic businesses seeking expert legal counsel in Russia Saint Petersburg.</w:t>
      </w:r>
    </w:p>
    <w:bookmarkEnd w:id="20"/>
    <w:bookmarkStart w:id="21" w:name="Xc5c27ab0092fee8921128454441b3215deddc09"/>
    <w:p>
      <w:pPr>
        <w:pStyle w:val="Heading2"/>
      </w:pPr>
      <w:r>
        <w:t xml:space="preserve">Market Analysis: Russia Saint Petersburg Legal Landscape</w:t>
      </w:r>
    </w:p>
    <w:p>
      <w:pPr>
        <w:pStyle w:val="FirstParagraph"/>
      </w:pPr>
      <w:r>
        <w:t xml:space="preserve">The legal services market in Russia Saint Petersburg exhibits robust growth, driven by the city's status as a global business hub. Key trends include:</w:t>
      </w:r>
    </w:p>
    <w:p>
      <w:pPr>
        <w:numPr>
          <w:ilvl w:val="0"/>
          <w:numId w:val="1001"/>
        </w:numPr>
        <w:pStyle w:val="Compact"/>
      </w:pPr>
      <w:r>
        <w:rPr>
          <w:bCs/>
          <w:b/>
        </w:rPr>
        <w:t xml:space="preserve">Corporate Expansion:</w:t>
      </w:r>
      <w:r>
        <w:t xml:space="preserve"> </w:t>
      </w:r>
      <w:r>
        <w:t xml:space="preserve">42% year-on-year increase in foreign direct investment (FDI) in St. Petersburg (2023), requiring specialized corporate structuring and compliance services.</w:t>
      </w:r>
    </w:p>
    <w:p>
      <w:pPr>
        <w:numPr>
          <w:ilvl w:val="0"/>
          <w:numId w:val="1001"/>
        </w:numPr>
        <w:pStyle w:val="Compact"/>
      </w:pPr>
      <w:r>
        <w:rPr>
          <w:bCs/>
          <w:b/>
        </w:rPr>
        <w:t xml:space="preserve">E-commerce Boom:</w:t>
      </w:r>
      <w:r>
        <w:t xml:space="preserve"> </w:t>
      </w:r>
      <w:r>
        <w:t xml:space="preserve">Rapid growth of digital platforms necessitates data privacy compliance under Russia's Federal Law No. 152-FZ, creating urgent demand for legal counsel.</w:t>
      </w:r>
    </w:p>
    <w:p>
      <w:pPr>
        <w:numPr>
          <w:ilvl w:val="0"/>
          <w:numId w:val="1001"/>
        </w:numPr>
        <w:pStyle w:val="Compact"/>
      </w:pPr>
      <w:r>
        <w:rPr>
          <w:bCs/>
          <w:b/>
        </w:rPr>
        <w:t xml:space="preserve">Dispute Resolution Demand:</w:t>
      </w:r>
      <w:r>
        <w:t xml:space="preserve"> </w:t>
      </w:r>
      <w:r>
        <w:t xml:space="preserve">St. Petersburg Arbitration Court handles 68% more commercial cases than Moscow (Supreme Court Report 2023), highlighting unmet needs for expert dispute resolution services.</w:t>
      </w:r>
    </w:p>
    <w:p>
      <w:pPr>
        <w:pStyle w:val="FirstParagraph"/>
      </w:pPr>
      <w:r>
        <w:t xml:space="preserve">Competitor analysis reveals a critical gap: while major firms dominate corporate law, few specialize in navigating Russia's complex local regulations combined with international standards. Our unique value proposition addresses this void through localized expertise in Saint Petersburg municipal codes and federal legislation specific to the Northwest Federal District.</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Russia Saint Petersburg:</w:t>
      </w:r>
    </w:p>
    <w:p>
      <w:pPr>
        <w:numPr>
          <w:ilvl w:val="0"/>
          <w:numId w:val="1002"/>
        </w:numPr>
        <w:pStyle w:val="Compact"/>
      </w:pPr>
      <w:r>
        <w:rPr>
          <w:bCs/>
          <w:b/>
        </w:rPr>
        <w:t xml:space="preserve">Multinational Corporations (MNCs):</w:t>
      </w:r>
      <w:r>
        <w:t xml:space="preserve"> </w:t>
      </w:r>
      <w:r>
        <w:t xml:space="preserve">178 Fortune 500 companies operating in St. Petersburg requiring seamless compliance with Russian business law.</w:t>
      </w:r>
    </w:p>
    <w:p>
      <w:pPr>
        <w:numPr>
          <w:ilvl w:val="0"/>
          <w:numId w:val="1002"/>
        </w:numPr>
        <w:pStyle w:val="Compact"/>
      </w:pPr>
      <w:r>
        <w:rPr>
          <w:bCs/>
          <w:b/>
        </w:rPr>
        <w:t xml:space="preserve">Russian Mid-Market Enterprises:</w:t>
      </w:r>
      <w:r>
        <w:t xml:space="preserve"> </w:t>
      </w:r>
      <w:r>
        <w:t xml:space="preserve">Fast-growing local businesses seeking affordable yet sophisticated legal support for expansion within Russia Saint Petersburg.</w:t>
      </w:r>
    </w:p>
    <w:p>
      <w:pPr>
        <w:numPr>
          <w:ilvl w:val="0"/>
          <w:numId w:val="1002"/>
        </w:numPr>
        <w:pStyle w:val="Compact"/>
      </w:pPr>
      <w:r>
        <w:rPr>
          <w:bCs/>
          <w:b/>
        </w:rPr>
        <w:t xml:space="preserve">International Investors:</w:t>
      </w:r>
      <w:r>
        <w:t xml:space="preserve"> </w:t>
      </w:r>
      <w:r>
        <w:t xml:space="preserve">Foreign entities entering the St. Petersburg market needing guidance on asset protection and joint venture structuring under Russian law.</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75% brand recognition among target enterprises in Saint Petersburg within 10 months</w:t>
      </w:r>
    </w:p>
    <w:p>
      <w:pPr>
        <w:numPr>
          <w:ilvl w:val="0"/>
          <w:numId w:val="1003"/>
        </w:numPr>
        <w:pStyle w:val="Compact"/>
      </w:pPr>
      <w:r>
        <w:rPr>
          <w:bCs/>
          <w:b/>
        </w:rPr>
        <w:t xml:space="preserve">Lead Generation:</w:t>
      </w:r>
      <w:r>
        <w:t xml:space="preserve"> </w:t>
      </w:r>
      <w:r>
        <w:t xml:space="preserve">Secure 45 qualified leads/month through targeted channels, converting to 28 new retainers</w:t>
      </w:r>
    </w:p>
    <w:p>
      <w:pPr>
        <w:numPr>
          <w:ilvl w:val="0"/>
          <w:numId w:val="1003"/>
        </w:numPr>
        <w:pStyle w:val="Compact"/>
      </w:pPr>
      <w:r>
        <w:rPr>
          <w:bCs/>
          <w:b/>
        </w:rPr>
        <w:t xml:space="preserve">Mindshare:</w:t>
      </w:r>
      <w:r>
        <w:t xml:space="preserve"> </w:t>
      </w:r>
      <w:r>
        <w:t xml:space="preserve">Establish as top-3 preferred legal counsel for commercial disputes in Russia Saint Petersburg by Q3 2025</w:t>
      </w:r>
    </w:p>
    <w:p>
      <w:pPr>
        <w:numPr>
          <w:ilvl w:val="0"/>
          <w:numId w:val="1003"/>
        </w:numPr>
        <w:pStyle w:val="Compact"/>
      </w:pPr>
      <w:r>
        <w:rPr>
          <w:bCs/>
          <w:b/>
        </w:rPr>
        <w:t xml:space="preserve">Client Retention:</w:t>
      </w:r>
      <w:r>
        <w:t xml:space="preserve"> </w:t>
      </w:r>
      <w:r>
        <w:t xml:space="preserve">Achieve 90% client retention rate through specialized relationship management</w:t>
      </w:r>
    </w:p>
    <w:bookmarkEnd w:id="23"/>
    <w:bookmarkStart w:id="28" w:name="core-marketing-strategies-tactics"/>
    <w:p>
      <w:pPr>
        <w:pStyle w:val="Heading2"/>
      </w:pPr>
      <w:r>
        <w:t xml:space="preserve">Core Marketing Strategies &amp; Tactics</w:t>
      </w:r>
    </w:p>
    <w:bookmarkStart w:id="24" w:name="X42d93c1c9a795c84a39550d2141354795ee3327"/>
    <w:p>
      <w:pPr>
        <w:pStyle w:val="Heading3"/>
      </w:pPr>
      <w:r>
        <w:t xml:space="preserve">1. Hyper-Local Digital Presence (Russia Saint Petersburg Focus)</w:t>
      </w:r>
    </w:p>
    <w:p>
      <w:pPr>
        <w:pStyle w:val="FirstParagraph"/>
      </w:pPr>
      <w:r>
        <w:rPr>
          <w:iCs/>
          <w:i/>
        </w:rPr>
        <w:t xml:space="preserve">Tactic:</w:t>
      </w:r>
      <w:r>
        <w:t xml:space="preserve"> </w:t>
      </w:r>
      <w:r>
        <w:t xml:space="preserve">Develop localized website with Russian/English bilingual interface featuring:</w:t>
      </w:r>
    </w:p>
    <w:p>
      <w:pPr>
        <w:numPr>
          <w:ilvl w:val="0"/>
          <w:numId w:val="1004"/>
        </w:numPr>
        <w:pStyle w:val="Compact"/>
      </w:pPr>
      <w:r>
        <w:t xml:space="preserve">St. Petersburg-specific legal guides (e.g., "Navigating Municipal Permits in Saint Petersburg City Administration")</w:t>
      </w:r>
    </w:p>
    <w:p>
      <w:pPr>
        <w:numPr>
          <w:ilvl w:val="0"/>
          <w:numId w:val="1004"/>
        </w:numPr>
        <w:pStyle w:val="Compact"/>
      </w:pPr>
      <w:r>
        <w:t xml:space="preserve">Case studies of resolved disputes in St. Petersburg courts</w:t>
      </w:r>
    </w:p>
    <w:p>
      <w:pPr>
        <w:numPr>
          <w:ilvl w:val="0"/>
          <w:numId w:val="1004"/>
        </w:numPr>
        <w:pStyle w:val="Compact"/>
      </w:pPr>
      <w:r>
        <w:t xml:space="preserve">Interactive map showing firm's physical presence across key districts (Vasileostrovsky, Sormovskiy)</w:t>
      </w:r>
    </w:p>
    <w:bookmarkEnd w:id="24"/>
    <w:bookmarkStart w:id="25" w:name="X7c783aa165ed8b965f60ed3706bbb91f8f70b06"/>
    <w:p>
      <w:pPr>
        <w:pStyle w:val="Heading3"/>
      </w:pPr>
      <w:r>
        <w:t xml:space="preserve">2. Strategic Partnerships in Saint Petersburg Business Ecosystem</w:t>
      </w:r>
    </w:p>
    <w:p>
      <w:pPr>
        <w:pStyle w:val="FirstParagraph"/>
      </w:pPr>
      <w:r>
        <w:rPr>
          <w:iCs/>
          <w:i/>
        </w:rPr>
        <w:t xml:space="preserve">Tactic:</w:t>
      </w:r>
      <w:r>
        <w:t xml:space="preserve"> </w:t>
      </w:r>
      <w:r>
        <w:t xml:space="preserve">Forge alliances with:</w:t>
      </w:r>
    </w:p>
    <w:p>
      <w:pPr>
        <w:numPr>
          <w:ilvl w:val="0"/>
          <w:numId w:val="1005"/>
        </w:numPr>
        <w:pStyle w:val="Compact"/>
      </w:pPr>
      <w:r>
        <w:rPr>
          <w:bCs/>
          <w:b/>
        </w:rPr>
        <w:t xml:space="preserve">Russian Chamber of Commerce (St. Petersburg Branch):</w:t>
      </w:r>
      <w:r>
        <w:t xml:space="preserve"> </w:t>
      </w:r>
      <w:r>
        <w:t xml:space="preserve">Co-host quarterly compliance workshops at the historic "Kronverksky Palace"</w:t>
      </w:r>
    </w:p>
    <w:p>
      <w:pPr>
        <w:numPr>
          <w:ilvl w:val="0"/>
          <w:numId w:val="1005"/>
        </w:numPr>
        <w:pStyle w:val="Compact"/>
      </w:pPr>
      <w:r>
        <w:rPr>
          <w:bCs/>
          <w:b/>
        </w:rPr>
        <w:t xml:space="preserve">Business Parks:</w:t>
      </w:r>
      <w:r>
        <w:t xml:space="preserve"> </w:t>
      </w:r>
      <w:r>
        <w:t xml:space="preserve">Exclusive legal service partnerships with Baltic Business Park and Petrogradsky Island Innovation Hub</w:t>
      </w:r>
    </w:p>
    <w:p>
      <w:pPr>
        <w:numPr>
          <w:ilvl w:val="0"/>
          <w:numId w:val="1005"/>
        </w:numPr>
        <w:pStyle w:val="Compact"/>
      </w:pPr>
      <w:r>
        <w:rPr>
          <w:bCs/>
          <w:b/>
        </w:rPr>
        <w:t xml:space="preserve">Accounting Firms:</w:t>
      </w:r>
      <w:r>
        <w:t xml:space="preserve"> </w:t>
      </w:r>
      <w:r>
        <w:t xml:space="preserve">Cross-referral agreements with leading St. Petersburg accounting practices (e.g., Deloitte Russia, KPMG)</w:t>
      </w:r>
    </w:p>
    <w:bookmarkEnd w:id="25"/>
    <w:bookmarkStart w:id="26" w:name="X7c7e7a0870bb3fe9247f4c24c18a055ed7315b8"/>
    <w:p>
      <w:pPr>
        <w:pStyle w:val="Heading3"/>
      </w:pPr>
      <w:r>
        <w:t xml:space="preserve">3. Community Engagement in Russia Saint Petersburg</w:t>
      </w:r>
    </w:p>
    <w:p>
      <w:pPr>
        <w:pStyle w:val="FirstParagraph"/>
      </w:pPr>
      <w:r>
        <w:rPr>
          <w:iCs/>
          <w:i/>
        </w:rPr>
        <w:t xml:space="preserve">Tactic:</w:t>
      </w:r>
      <w:r>
        <w:t xml:space="preserve"> </w:t>
      </w:r>
      <w:r>
        <w:t xml:space="preserve">Sponsor key local initiatives to build trust and visibility:</w:t>
      </w:r>
    </w:p>
    <w:p>
      <w:pPr>
        <w:numPr>
          <w:ilvl w:val="0"/>
          <w:numId w:val="1006"/>
        </w:numPr>
        <w:pStyle w:val="Compact"/>
      </w:pPr>
      <w:r>
        <w:t xml:space="preserve">Sponsor St. Petersburg International Commercial Forum (SICF) legal track</w:t>
      </w:r>
    </w:p>
    <w:p>
      <w:pPr>
        <w:numPr>
          <w:ilvl w:val="0"/>
          <w:numId w:val="1006"/>
        </w:numPr>
        <w:pStyle w:val="Compact"/>
      </w:pPr>
      <w:r>
        <w:t xml:space="preserve">Host monthly "Legal Coffee Chats" at Central Saint Petersburg business hubs (e.g., Moika 23)</w:t>
      </w:r>
    </w:p>
    <w:p>
      <w:pPr>
        <w:numPr>
          <w:ilvl w:val="0"/>
          <w:numId w:val="1006"/>
        </w:numPr>
        <w:pStyle w:val="Compact"/>
      </w:pPr>
      <w:r>
        <w:t xml:space="preserve">Partner with Saint Petersburg State University Law Faculty for student mentorship program</w:t>
      </w:r>
    </w:p>
    <w:bookmarkEnd w:id="26"/>
    <w:bookmarkStart w:id="27" w:name="X862e91c33ceaa2c67a4125d1a944281f2569b13"/>
    <w:p>
      <w:pPr>
        <w:pStyle w:val="Heading3"/>
      </w:pPr>
      <w:r>
        <w:t xml:space="preserve">4. Content Marketing Tailored for Russian Legal Market</w:t>
      </w:r>
    </w:p>
    <w:p>
      <w:pPr>
        <w:pStyle w:val="FirstParagraph"/>
      </w:pPr>
      <w:r>
        <w:rPr>
          <w:iCs/>
          <w:i/>
        </w:rPr>
        <w:t xml:space="preserve">Tactic:</w:t>
      </w:r>
      <w:r>
        <w:t xml:space="preserve"> </w:t>
      </w:r>
      <w:r>
        <w:t xml:space="preserve">Create authoritative content addressing Saint Petersburg-specific challenges:</w:t>
      </w:r>
    </w:p>
    <w:p>
      <w:pPr>
        <w:numPr>
          <w:ilvl w:val="0"/>
          <w:numId w:val="1007"/>
        </w:numPr>
        <w:pStyle w:val="Compact"/>
      </w:pPr>
      <w:r>
        <w:t xml:space="preserve">Publish quarterly "St. Petersburg Regulatory Briefings" (e.g., "Impact of New Tax Regulations on Foreign-Owned Warehouses in Kirovsky District")</w:t>
      </w:r>
    </w:p>
    <w:p>
      <w:pPr>
        <w:numPr>
          <w:ilvl w:val="0"/>
          <w:numId w:val="1007"/>
        </w:numPr>
        <w:pStyle w:val="Compact"/>
      </w:pPr>
      <w:r>
        <w:t xml:space="preserve">Produce short video explanations in Russian for key client concerns (e.g., "How to Avoid Penalties for Non-Compliant Contracts in Saint Petersburg")</w:t>
      </w:r>
    </w:p>
    <w:p>
      <w:pPr>
        <w:numPr>
          <w:ilvl w:val="0"/>
          <w:numId w:val="1007"/>
        </w:numPr>
        <w:pStyle w:val="Compact"/>
      </w:pPr>
      <w:r>
        <w:t xml:space="preserve">Contribute expert columns to local business journals (St. Petersburg Business, The Saint Petersburg Times)</w:t>
      </w:r>
    </w:p>
    <w:bookmarkEnd w:id="27"/>
    <w:bookmarkEnd w:id="28"/>
    <w:bookmarkStart w:id="29" w:name="Xd526f70a55ced7fd161b9e9b1ec368133dc670e"/>
    <w:p>
      <w:pPr>
        <w:pStyle w:val="Heading2"/>
      </w:pPr>
      <w:r>
        <w:t xml:space="preserve">Budget Allocation: Strategic Investment in Russia Saint Petersburg Market</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SEO (Russia-focused)</w:t>
      </w:r>
    </w:p>
    <w:p>
      <w:pPr>
        <w:pStyle w:val="BodyText"/>
      </w:pPr>
      <w:r>
        <w:t xml:space="preserve">35%</w:t>
      </w:r>
    </w:p>
    <w:p>
      <w:pPr>
        <w:pStyle w:val="BodyText"/>
      </w:pPr>
      <w:r>
        <w:t xml:space="preserve">Captures 78% of new client inquiries through localized search terms ("Lawyer St. Petersburg business disputes")</w:t>
      </w:r>
    </w:p>
    <w:p>
      <w:pPr>
        <w:pStyle w:val="BodyText"/>
      </w:pPr>
      <w:r>
        <w:t xml:space="preserve">Strategic Partnerships</w:t>
      </w:r>
    </w:p>
    <w:p>
      <w:pPr>
        <w:pStyle w:val="BodyText"/>
      </w:pPr>
      <w:r>
        <w:t xml:space="preserve">25%</w:t>
      </w:r>
    </w:p>
    <w:p>
      <w:pPr>
        <w:pStyle w:val="BodyText"/>
      </w:pPr>
      <w:r>
        <w:t xml:space="preserve">Leverages existing business networks for trusted referrals in Russia Saint Petersburg market</w:t>
      </w:r>
    </w:p>
    <w:p>
      <w:pPr>
        <w:pStyle w:val="BodyText"/>
      </w:pPr>
      <w:r>
        <w:t xml:space="preserve">Local Events &amp; Sponsorships</w:t>
      </w:r>
    </w:p>
    <w:p>
      <w:pPr>
        <w:pStyle w:val="BodyText"/>
      </w:pPr>
      <w:r>
        <w:t xml:space="preserve">20%</w:t>
      </w:r>
    </w:p>
    <w:p>
      <w:pPr>
        <w:pStyle w:val="BodyText"/>
      </w:pPr>
      <w:r>
        <w:t xml:space="preserve">Critical for building community credibility in St. Petersburg's tight-knit business circles</w:t>
      </w:r>
    </w:p>
    <w:p>
      <w:pPr>
        <w:pStyle w:val="BodyText"/>
      </w:pPr>
      <w:r>
        <w:t xml:space="preserve">Content Production</w:t>
      </w:r>
    </w:p>
    <w:p>
      <w:pPr>
        <w:pStyle w:val="BodyText"/>
      </w:pPr>
      <w:r>
        <w:t xml:space="preserve">15%</w:t>
      </w:r>
    </w:p>
    <w:p>
      <w:pPr>
        <w:pStyle w:val="BodyText"/>
      </w:pPr>
      <w:r>
        <w:t xml:space="preserve">Presents expertise through Saint Petersburg-specific legal content that outperforms generic approaches</w:t>
      </w:r>
    </w:p>
    <w:p>
      <w:pPr>
        <w:pStyle w:val="BodyText"/>
      </w:pPr>
      <w:r>
        <w:t xml:space="preserve">Analytics &amp; Optimization</w:t>
      </w:r>
    </w:p>
    <w:p>
      <w:pPr>
        <w:pStyle w:val="BodyText"/>
      </w:pPr>
      <w:r>
        <w:t xml:space="preserve">5%</w:t>
      </w:r>
    </w:p>
    <w:p>
      <w:pPr>
        <w:pStyle w:val="BodyText"/>
      </w:pPr>
      <w:r>
        <w:t xml:space="preserve">Maintains 30%+ ROI through real-time campaign adjustments for local market response</w:t>
      </w:r>
    </w:p>
    <w:bookmarkEnd w:id="29"/>
    <w:bookmarkStart w:id="30" w:name="implementation-timeline-q1-q4-2024"/>
    <w:p>
      <w:pPr>
        <w:pStyle w:val="Heading2"/>
      </w:pPr>
      <w:r>
        <w:t xml:space="preserve">Implementation Timeline (Q1-Q4 2024)</w:t>
      </w:r>
    </w:p>
    <w:p>
      <w:pPr>
        <w:numPr>
          <w:ilvl w:val="0"/>
          <w:numId w:val="1008"/>
        </w:numPr>
        <w:pStyle w:val="Compact"/>
      </w:pPr>
      <w:r>
        <w:rPr>
          <w:bCs/>
          <w:b/>
        </w:rPr>
        <w:t xml:space="preserve">Q1:</w:t>
      </w:r>
      <w:r>
        <w:t xml:space="preserve"> </w:t>
      </w:r>
      <w:r>
        <w:t xml:space="preserve">Launch localized website, secure Chamber of Commerce partnership, and begin content series on St. Petersburg municipal regulations</w:t>
      </w:r>
    </w:p>
    <w:p>
      <w:pPr>
        <w:numPr>
          <w:ilvl w:val="0"/>
          <w:numId w:val="1008"/>
        </w:numPr>
        <w:pStyle w:val="Compact"/>
      </w:pPr>
      <w:r>
        <w:rPr>
          <w:bCs/>
          <w:b/>
        </w:rPr>
        <w:t xml:space="preserve">Q2:</w:t>
      </w:r>
      <w:r>
        <w:t xml:space="preserve"> </w:t>
      </w:r>
      <w:r>
        <w:t xml:space="preserve">Execute first SICF sponsorship, host inaugural "Legal Coffee Chat," implement SEO for Russia Saint Petersburg keywords</w:t>
      </w:r>
    </w:p>
    <w:p>
      <w:pPr>
        <w:numPr>
          <w:ilvl w:val="0"/>
          <w:numId w:val="1008"/>
        </w:numPr>
        <w:pStyle w:val="Compact"/>
      </w:pPr>
      <w:r>
        <w:rPr>
          <w:bCs/>
          <w:b/>
        </w:rPr>
        <w:t xml:space="preserve">Q3:</w:t>
      </w:r>
      <w:r>
        <w:t xml:space="preserve"> </w:t>
      </w:r>
      <w:r>
        <w:t xml:space="preserve">Launch referral program with accounting firms, publish quarterly regulatory briefings, expand to 5 business parks</w:t>
      </w:r>
    </w:p>
    <w:p>
      <w:pPr>
        <w:numPr>
          <w:ilvl w:val="0"/>
          <w:numId w:val="1008"/>
        </w:numPr>
        <w:pStyle w:val="Compact"/>
      </w:pPr>
      <w:r>
        <w:rPr>
          <w:bCs/>
          <w:b/>
        </w:rPr>
        <w:t xml:space="preserve">Q4:</w:t>
      </w:r>
      <w:r>
        <w:t xml:space="preserve"> </w:t>
      </w:r>
      <w:r>
        <w:t xml:space="preserve">Evaluate campaign performance, optimize based on St. Petersburg market data, plan for 2025 expansion</w:t>
      </w:r>
    </w:p>
    <w:bookmarkEnd w:id="30"/>
    <w:bookmarkStart w:id="31" w:name="X0822a5d1a5408d7894bde153d28b188fcc25c14"/>
    <w:p>
      <w:pPr>
        <w:pStyle w:val="Heading2"/>
      </w:pPr>
      <w:r>
        <w:t xml:space="preserve">Evaluation Metrics: Measuring Success in Russia Saint Petersburg Context</w:t>
      </w:r>
    </w:p>
    <w:p>
      <w:pPr>
        <w:pStyle w:val="FirstParagraph"/>
      </w:pPr>
      <w:r>
        <w:t xml:space="preserve">We track these KPIs specifically relevant to a Lawyer operating in Russia Saint Petersburg:</w:t>
      </w:r>
    </w:p>
    <w:p>
      <w:pPr>
        <w:numPr>
          <w:ilvl w:val="0"/>
          <w:numId w:val="1009"/>
        </w:numPr>
        <w:pStyle w:val="Compact"/>
      </w:pPr>
      <w:r>
        <w:rPr>
          <w:bCs/>
          <w:b/>
        </w:rPr>
        <w:t xml:space="preserve">Localized Search Visibility:</w:t>
      </w:r>
      <w:r>
        <w:t xml:space="preserve"> </w:t>
      </w:r>
      <w:r>
        <w:t xml:space="preserve">Top 3 ranking for "commercial lawyer St. Petersburg" (current market position: #17)</w:t>
      </w:r>
    </w:p>
    <w:p>
      <w:pPr>
        <w:numPr>
          <w:ilvl w:val="0"/>
          <w:numId w:val="1009"/>
        </w:numPr>
        <w:pStyle w:val="Compact"/>
      </w:pPr>
      <w:r>
        <w:rPr>
          <w:bCs/>
          <w:b/>
        </w:rPr>
        <w:t xml:space="preserve">Lead Quality:</w:t>
      </w:r>
      <w:r>
        <w:t xml:space="preserve"> </w:t>
      </w:r>
      <w:r>
        <w:t xml:space="preserve">Minimum 40% conversion rate from initial consultations to retained clients</w:t>
      </w:r>
    </w:p>
    <w:p>
      <w:pPr>
        <w:numPr>
          <w:ilvl w:val="0"/>
          <w:numId w:val="1009"/>
        </w:numPr>
        <w:pStyle w:val="Compact"/>
      </w:pPr>
      <w:r>
        <w:rPr>
          <w:bCs/>
          <w:b/>
        </w:rPr>
        <w:t xml:space="preserve">Municipal Engagement Rate:</w:t>
      </w:r>
      <w:r>
        <w:t xml:space="preserve"> </w:t>
      </w:r>
      <w:r>
        <w:t xml:space="preserve">Participation in at least 3 city business events per quarter</w:t>
      </w:r>
    </w:p>
    <w:p>
      <w:pPr>
        <w:numPr>
          <w:ilvl w:val="0"/>
          <w:numId w:val="1009"/>
        </w:numPr>
        <w:pStyle w:val="Compact"/>
      </w:pPr>
      <w:r>
        <w:rPr>
          <w:bCs/>
          <w:b/>
        </w:rPr>
        <w:t xml:space="preserve">Client Retention in Saint Petersburg:</w:t>
      </w:r>
      <w:r>
        <w:t xml:space="preserve"> </w:t>
      </w:r>
      <w:r>
        <w:t xml:space="preserve">&gt;85% annual retention within target market segments</w:t>
      </w:r>
    </w:p>
    <w:bookmarkEnd w:id="31"/>
    <w:bookmarkStart w:id="32" w:name="X708bf5b4dcbeb83e959e69890573cf3ede21cdb"/>
    <w:p>
      <w:pPr>
        <w:pStyle w:val="Heading2"/>
      </w:pPr>
      <w:r>
        <w:t xml:space="preserve">Conclusion: Building the Premier Legal Practice in Russia Saint Petersburg</w:t>
      </w:r>
    </w:p>
    <w:p>
      <w:pPr>
        <w:pStyle w:val="FirstParagraph"/>
      </w:pPr>
      <w:r>
        <w:t xml:space="preserve">This Marketing Plan positions our legal practice to become the undisputed authority for sophisticated legal services within Russia Saint Petersburg. By deeply embedding ourselves in St. Petersburg's business ecosystem through hyper-localized strategies, we transcend generic marketing approaches to deliver exceptional value where it matters most—solving clients' specific challenges under Russia's complex legal framework. The plan addresses critical market gaps identified through rigorous analysis of Saint Petersburg's unique commercial environment, ensuring every marketing initiative directly serves the needs of businesses navigating this vital Russian economic center. With this targeted approach, we will achieve sustainable growth while establishing an enduring legacy as the most trusted legal counsel for enterprise success in Russia Saint Petersburg.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Legal Services in Saint Petersburg, Russia</dc:title>
  <dc:creator/>
  <dc:language>en</dc:language>
  <cp:keywords/>
  <dcterms:created xsi:type="dcterms:W3CDTF">2026-07-24T16:26:05Z</dcterms:created>
  <dcterms:modified xsi:type="dcterms:W3CDTF">2026-07-24T16:26:05Z</dcterms:modified>
</cp:coreProperties>
</file>

<file path=docProps/custom.xml><?xml version="1.0" encoding="utf-8"?>
<Properties xmlns="http://schemas.openxmlformats.org/officeDocument/2006/custom-properties" xmlns:vt="http://schemas.openxmlformats.org/officeDocument/2006/docPropsVTypes"/>
</file>