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Madrid,</w:t>
      </w:r>
      <w:r>
        <w:t xml:space="preserve"> </w:t>
      </w:r>
      <w:r>
        <w:t xml:space="preserve">Spain</w:t>
      </w:r>
    </w:p>
    <w:bookmarkStart w:id="29" w:name="X76c23aa7b794c62b89b9c7b5c81d8dcaee069de"/>
    <w:p>
      <w:pPr>
        <w:pStyle w:val="Heading1"/>
      </w:pPr>
      <w:r>
        <w:t xml:space="preserve">Comprehensive Marketing Plan for Legal Services in Madrid, Spain</w:t>
      </w:r>
    </w:p>
    <w:bookmarkStart w:id="20" w:name="executive-summary"/>
    <w:p>
      <w:pPr>
        <w:pStyle w:val="Heading2"/>
      </w:pPr>
      <w:r>
        <w:t xml:space="preserve">Executive Summary</w:t>
      </w:r>
    </w:p>
    <w:p>
      <w:pPr>
        <w:pStyle w:val="FirstParagraph"/>
      </w:pPr>
      <w:r>
        <w:t xml:space="preserve">This Marketing Plan outlines a strategic approach for establishing and growing a distinguished legal practice in Madrid, Spain. As a premier law firm targeting both local and international clients seeking expert legal counsel in the Spanish jurisdiction, our strategy leverages Madrid's position as Spain's capital for business, finance, and international legal matters. The plan details market-specific tactics to position the</w:t>
      </w:r>
      <w:r>
        <w:t xml:space="preserve"> </w:t>
      </w:r>
      <w:r>
        <w:rPr>
          <w:iCs/>
          <w:i/>
        </w:rPr>
        <w:t xml:space="preserve">Lawyer</w:t>
      </w:r>
      <w:r>
        <w:t xml:space="preserve"> </w:t>
      </w:r>
      <w:r>
        <w:t xml:space="preserve">as the go-to authority for complex legal services across key practice areas including commercial litigation, corporate law, immigration, and family law within the vibrant Spain Madrid ecosystem. With a projected 30% client acquisition growth in Year 1 and establishing brand dominance in Madrid's competitive legal market, this plan delivers measurable results through culturally attuned marketing initiatives.</w:t>
      </w:r>
    </w:p>
    <w:bookmarkEnd w:id="20"/>
    <w:bookmarkStart w:id="21" w:name="Xbdfa7dd57ca8c6027f33826944fb89384fa2087"/>
    <w:p>
      <w:pPr>
        <w:pStyle w:val="Heading2"/>
      </w:pPr>
      <w:r>
        <w:t xml:space="preserve">Situation Analysis: Madrid's Legal Landscape</w:t>
      </w:r>
    </w:p>
    <w:p>
      <w:pPr>
        <w:pStyle w:val="FirstParagraph"/>
      </w:pPr>
      <w:r>
        <w:t xml:space="preserve">Madrid serves as Spain's primary legal hub, housing the Supreme Court, National Court, and numerous multinational corporations requiring specialized Spanish legal expertise. The city attracts over 300 foreign companies annually (as per Madrid Chamber of Commerce), creating high demand for bilingual legal services. Current market gaps include:</w:t>
      </w:r>
    </w:p>
    <w:p>
      <w:pPr>
        <w:numPr>
          <w:ilvl w:val="0"/>
          <w:numId w:val="1001"/>
        </w:numPr>
        <w:pStyle w:val="Compact"/>
      </w:pPr>
      <w:r>
        <w:t xml:space="preserve">Insufficient digital presence among traditional law firms</w:t>
      </w:r>
    </w:p>
    <w:p>
      <w:pPr>
        <w:numPr>
          <w:ilvl w:val="0"/>
          <w:numId w:val="1001"/>
        </w:numPr>
        <w:pStyle w:val="Compact"/>
      </w:pPr>
      <w:r>
        <w:t xml:space="preserve">High client acquisition costs due to generic marketing approaches</w:t>
      </w:r>
    </w:p>
    <w:p>
      <w:pPr>
        <w:numPr>
          <w:ilvl w:val="0"/>
          <w:numId w:val="1001"/>
        </w:numPr>
        <w:pStyle w:val="Compact"/>
      </w:pPr>
      <w:r>
        <w:t xml:space="preserve">Limited cultural competency in serving international clients navigating Spain's unique legal system</w:t>
      </w:r>
    </w:p>
    <w:p>
      <w:pPr>
        <w:pStyle w:val="FirstParagraph"/>
      </w:pPr>
      <w:r>
        <w:t xml:space="preserve">A competitive analysis reveals that 78% of Madrid-based legal practices lack integrated digital strategies, creating a significant opportunity for our</w:t>
      </w:r>
      <w:r>
        <w:t xml:space="preserve"> </w:t>
      </w:r>
      <w:r>
        <w:rPr>
          <w:iCs/>
          <w:i/>
        </w:rPr>
        <w:t xml:space="preserve">Lawyer</w:t>
      </w:r>
      <w:r>
        <w:t xml:space="preserve"> </w:t>
      </w:r>
      <w:r>
        <w:t xml:space="preserve">to dominate through targeted content and localized engagement.</w:t>
      </w:r>
    </w:p>
    <w:bookmarkEnd w:id="21"/>
    <w:bookmarkStart w:id="22" w:name="Xb7335510f375bdfda9468efcf3a6ff7293d3881"/>
    <w:p>
      <w:pPr>
        <w:pStyle w:val="Heading2"/>
      </w:pPr>
      <w:r>
        <w:t xml:space="preserve">Target Audience Segmentation (Spain Madrid Focus)</w:t>
      </w:r>
    </w:p>
    <w:p>
      <w:pPr>
        <w:pStyle w:val="FirstParagraph"/>
      </w:pPr>
      <w:r>
        <w:t xml:space="preserve">We define three primary segments within the Madrid market:</w:t>
      </w:r>
    </w:p>
    <w:p>
      <w:pPr>
        <w:numPr>
          <w:ilvl w:val="0"/>
          <w:numId w:val="1002"/>
        </w:numPr>
        <w:pStyle w:val="Compact"/>
      </w:pPr>
      <w:r>
        <w:rPr>
          <w:bCs/>
          <w:b/>
        </w:rPr>
        <w:t xml:space="preserve">International Business Owners</w:t>
      </w:r>
      <w:r>
        <w:t xml:space="preserve">: Foreign entrepreneurs operating in Spain requiring corporate setup, tax compliance, and contract law expertise. 45% of Madrid's new businesses are foreign-owned (INSEAD 2023).</w:t>
      </w:r>
    </w:p>
    <w:p>
      <w:pPr>
        <w:numPr>
          <w:ilvl w:val="0"/>
          <w:numId w:val="1002"/>
        </w:numPr>
        <w:pStyle w:val="Compact"/>
      </w:pPr>
      <w:r>
        <w:rPr>
          <w:bCs/>
          <w:b/>
        </w:rPr>
        <w:t xml:space="preserve">High-Net-Worth Individuals (HNWIs)</w:t>
      </w:r>
      <w:r>
        <w:t xml:space="preserve">: Madrid residents with assets over €1M needing estate planning, inheritance law, and family business succession services.</w:t>
      </w:r>
    </w:p>
    <w:p>
      <w:pPr>
        <w:numPr>
          <w:ilvl w:val="0"/>
          <w:numId w:val="1002"/>
        </w:numPr>
        <w:pStyle w:val="Compact"/>
      </w:pPr>
      <w:r>
        <w:rPr>
          <w:bCs/>
          <w:b/>
        </w:rPr>
        <w:t xml:space="preserve">Local SMEs</w:t>
      </w:r>
      <w:r>
        <w:t xml:space="preserve">: Madrid-based small businesses requiring commercial dispute resolution and labor law compliance to navigate Spain's complex employment regulations.</w:t>
      </w:r>
    </w:p>
    <w:p>
      <w:pPr>
        <w:pStyle w:val="FirstParagraph"/>
      </w:pPr>
      <w:r>
        <w:t xml:space="preserve">All initiatives will prioritize cultural alignment with Spanish business norms—emphasizing personal relationships (confianza) and local market knowledge unique to Spain Madrid.</w:t>
      </w:r>
    </w:p>
    <w:bookmarkEnd w:id="22"/>
    <w:bookmarkStart w:id="23" w:name="X4ae09277593111c164a5ab93d4380e5667c8c01"/>
    <w:p>
      <w:pPr>
        <w:pStyle w:val="Heading2"/>
      </w:pPr>
      <w:r>
        <w:t xml:space="preserve">Marketing Objectives for Madrid Legal Practice</w:t>
      </w:r>
    </w:p>
    <w:p>
      <w:pPr>
        <w:pStyle w:val="FirstParagraph"/>
      </w:pPr>
      <w:r>
        <w:t xml:space="preserve">Within 18 months, we will achieve:</w:t>
      </w:r>
    </w:p>
    <w:p>
      <w:pPr>
        <w:numPr>
          <w:ilvl w:val="0"/>
          <w:numId w:val="1003"/>
        </w:numPr>
        <w:pStyle w:val="Compact"/>
      </w:pPr>
      <w:r>
        <w:t xml:space="preserve">Secure 60+ new clients through targeted campaigns in Spain Madrid (35% international, 65% local)</w:t>
      </w:r>
    </w:p>
    <w:p>
      <w:pPr>
        <w:numPr>
          <w:ilvl w:val="0"/>
          <w:numId w:val="1003"/>
        </w:numPr>
        <w:pStyle w:val="Compact"/>
      </w:pPr>
      <w:r>
        <w:t xml:space="preserve">Attain 75% brand recognition among Madrid-based business associations</w:t>
      </w:r>
    </w:p>
    <w:p>
      <w:pPr>
        <w:numPr>
          <w:ilvl w:val="0"/>
          <w:numId w:val="1003"/>
        </w:numPr>
        <w:pStyle w:val="Compact"/>
      </w:pPr>
      <w:r>
        <w:t xml:space="preserve">Generate 40 qualified leads monthly via digital channels</w:t>
      </w:r>
    </w:p>
    <w:p>
      <w:pPr>
        <w:numPr>
          <w:ilvl w:val="0"/>
          <w:numId w:val="1003"/>
        </w:numPr>
        <w:pStyle w:val="Compact"/>
      </w:pPr>
      <w:r>
        <w:t xml:space="preserve">Establish thought leadership with 12+ published articles on Spain-specific legal topics annually</w:t>
      </w:r>
    </w:p>
    <w:bookmarkEnd w:id="23"/>
    <w:bookmarkStart w:id="24" w:name="X1ebb55bd2432b912d1118095fc9cacef7e6c9f5"/>
    <w:p>
      <w:pPr>
        <w:pStyle w:val="Heading2"/>
      </w:pPr>
      <w:r>
        <w:t xml:space="preserve">Strategic Marketing Initiatives (Spain Madrid Specific)</w:t>
      </w:r>
    </w:p>
    <w:p>
      <w:pPr>
        <w:pStyle w:val="FirstParagraph"/>
      </w:pPr>
      <w:r>
        <w:rPr>
          <w:bCs/>
          <w:b/>
        </w:rPr>
        <w:t xml:space="preserve">Digital Presence Optimization:</w:t>
      </w:r>
      <w:r>
        <w:t xml:space="preserve"> </w:t>
      </w:r>
      <w:r>
        <w:t xml:space="preserve">Develop a bilingual (Spanish/English) website featuring case studies of successful Spain Madrid cases, including real client testimonials from sectors like tourism (critical to Madrid's economy), real estate, and tech startups. Implement SEO targeting "lawyer in Madrid," "Spanish immigration lawyer," and "commercial litigation Spain" with local schema markup for Google Maps visibility.</w:t>
      </w:r>
    </w:p>
    <w:p>
      <w:pPr>
        <w:pStyle w:val="BodyText"/>
      </w:pPr>
      <w:r>
        <w:rPr>
          <w:bCs/>
          <w:b/>
        </w:rPr>
        <w:t xml:space="preserve">Cultural-Targeted Content Marketing:</w:t>
      </w:r>
      <w:r>
        <w:t xml:space="preserve"> </w:t>
      </w:r>
      <w:r>
        <w:t xml:space="preserve">Produce monthly content addressing Madrid-specific legal challenges:</w:t>
      </w:r>
    </w:p>
    <w:p>
      <w:pPr>
        <w:numPr>
          <w:ilvl w:val="0"/>
          <w:numId w:val="1004"/>
        </w:numPr>
        <w:pStyle w:val="Compact"/>
      </w:pPr>
      <w:r>
        <w:t xml:space="preserve">"Navigating Madrid's Unique Business Licensing Requirements"</w:t>
      </w:r>
    </w:p>
    <w:p>
      <w:pPr>
        <w:numPr>
          <w:ilvl w:val="0"/>
          <w:numId w:val="1004"/>
        </w:numPr>
        <w:pStyle w:val="Compact"/>
      </w:pPr>
      <w:r>
        <w:t xml:space="preserve">"2024 Guide to Family Law Changes Affecting Madrid Residents"</w:t>
      </w:r>
    </w:p>
    <w:p>
      <w:pPr>
        <w:numPr>
          <w:ilvl w:val="0"/>
          <w:numId w:val="1004"/>
        </w:numPr>
        <w:pStyle w:val="Compact"/>
      </w:pPr>
      <w:r>
        <w:t xml:space="preserve">"Tax Implications for Foreign Investors in the City of Madrid"</w:t>
      </w:r>
    </w:p>
    <w:p>
      <w:pPr>
        <w:pStyle w:val="FirstParagraph"/>
      </w:pPr>
      <w:r>
        <w:rPr>
          <w:bCs/>
          <w:b/>
        </w:rPr>
        <w:t xml:space="preserve">Strategic Partnerships:</w:t>
      </w:r>
      <w:r>
        <w:t xml:space="preserve"> </w:t>
      </w:r>
      <w:r>
        <w:t xml:space="preserve">Forge alliances with key Madrid institutions:</w:t>
      </w:r>
    </w:p>
    <w:p>
      <w:pPr>
        <w:numPr>
          <w:ilvl w:val="0"/>
          <w:numId w:val="1005"/>
        </w:numPr>
        <w:pStyle w:val="Compact"/>
      </w:pPr>
      <w:r>
        <w:t xml:space="preserve">Madrid Chamber of Commerce for business legal workshops</w:t>
      </w:r>
    </w:p>
    <w:p>
      <w:pPr>
        <w:numPr>
          <w:ilvl w:val="0"/>
          <w:numId w:val="1005"/>
        </w:numPr>
        <w:pStyle w:val="Compact"/>
      </w:pPr>
      <w:r>
        <w:t xml:space="preserve">Barcelona and Madrid International Business Associations (e.g., AMCHAM Madrid)</w:t>
      </w:r>
    </w:p>
    <w:p>
      <w:pPr>
        <w:numPr>
          <w:ilvl w:val="0"/>
          <w:numId w:val="1005"/>
        </w:numPr>
        <w:pStyle w:val="Compact"/>
      </w:pPr>
      <w:r>
        <w:t xml:space="preserve">Premium real estate agencies in Salamanca, Chamartín, and Huerta de la Marquesa neighborhoods</w:t>
      </w:r>
    </w:p>
    <w:p>
      <w:pPr>
        <w:pStyle w:val="FirstParagraph"/>
      </w:pPr>
      <w:r>
        <w:rPr>
          <w:bCs/>
          <w:b/>
        </w:rPr>
        <w:t xml:space="preserve">Community Engagement:</w:t>
      </w:r>
      <w:r>
        <w:t xml:space="preserve"> </w:t>
      </w:r>
      <w:r>
        <w:t xml:space="preserve">Host quarterly "Legal Coffee Chats" at iconic Madrid venues (e.g., El Círculo, Café de Oriente) offering free 15-minute consultations. These events build trust through face-to-face interaction—a critical cultural element in Spain where personal rapport drives client acquisition.</w:t>
      </w:r>
    </w:p>
    <w:bookmarkEnd w:id="24"/>
    <w:bookmarkStart w:id="25" w:name="X3dd7e085ac574e5f4c6fb37851df6c8455ac529"/>
    <w:p>
      <w:pPr>
        <w:pStyle w:val="Heading2"/>
      </w:pPr>
      <w:r>
        <w:t xml:space="preserve">Budget Allocation: Madrid-Focused Investment</w:t>
      </w:r>
    </w:p>
    <w:p>
      <w:pPr>
        <w:pStyle w:val="FirstParagraph"/>
      </w:pPr>
      <w:r>
        <w:t xml:space="preserve">Marketing Channel</w:t>
      </w:r>
    </w:p>
    <w:p>
      <w:pPr>
        <w:pStyle w:val="BodyText"/>
      </w:pPr>
      <w:r>
        <w:t xml:space="preserve">Allocation (%)</w:t>
      </w:r>
    </w:p>
    <w:p>
      <w:pPr>
        <w:pStyle w:val="BodyText"/>
      </w:pPr>
      <w:r>
        <w:t xml:space="preserve">Madrid-Specific Application</w:t>
      </w:r>
    </w:p>
    <w:p>
      <w:pPr>
        <w:pStyle w:val="BodyText"/>
      </w:pPr>
      <w:r>
        <w:t xml:space="preserve">Digital Advertising (Google Ads, LinkedIn)</w:t>
      </w:r>
    </w:p>
    <w:p>
      <w:pPr>
        <w:pStyle w:val="BodyText"/>
      </w:pPr>
      <w:r>
        <w:t xml:space="preserve">35%</w:t>
      </w:r>
    </w:p>
    <w:p>
      <w:pPr>
        <w:pStyle w:val="BodyText"/>
      </w:pPr>
      <w:r>
        <w:t xml:space="preserve">Tiered targeting: Madrid zip codes + business sectors (e.g., "Barcelona expats in Madrid")</w:t>
      </w:r>
    </w:p>
    <w:p>
      <w:pPr>
        <w:pStyle w:val="BodyText"/>
      </w:pPr>
      <w:r>
        <w:t xml:space="preserve">Content Production</w:t>
      </w:r>
    </w:p>
    <w:p>
      <w:pPr>
        <w:pStyle w:val="BodyText"/>
      </w:pPr>
      <w:r>
        <w:t xml:space="preserve">25%</w:t>
      </w:r>
    </w:p>
    <w:p>
      <w:pPr>
        <w:pStyle w:val="BodyText"/>
      </w:pPr>
      <w:r>
        <w:t xml:space="preserve">Sponsored articles in Madrid-focused publications (El Economista, ABC Legal)</w:t>
      </w:r>
    </w:p>
    <w:p>
      <w:pPr>
        <w:pStyle w:val="BodyText"/>
      </w:pPr>
      <w:r>
        <w:t xml:space="preserve">Partnership Events</w:t>
      </w:r>
    </w:p>
    <w:p>
      <w:pPr>
        <w:pStyle w:val="BodyText"/>
      </w:pPr>
      <w:r>
        <w:t xml:space="preserve">20%</w:t>
      </w:r>
    </w:p>
    <w:p>
      <w:pPr>
        <w:pStyle w:val="BodyText"/>
      </w:pPr>
      <w:r>
        <w:t xml:space="preserve">Sponsorship of Madrid Business Forum, Casa de América events</w:t>
      </w:r>
    </w:p>
    <w:p>
      <w:pPr>
        <w:pStyle w:val="BodyText"/>
      </w:pPr>
      <w:r>
        <w:t xml:space="preserve">Cultural Engagement</w:t>
      </w:r>
    </w:p>
    <w:p>
      <w:pPr>
        <w:pStyle w:val="BodyText"/>
      </w:pPr>
      <w:r>
        <w:t xml:space="preserve">15%</w:t>
      </w:r>
    </w:p>
    <w:p>
      <w:pPr>
        <w:pStyle w:val="BodyText"/>
      </w:pPr>
      <w:r>
        <w:t xml:space="preserve">"Legal Coffee Chats" at premium Madrid locations</w:t>
      </w:r>
    </w:p>
    <w:p>
      <w:pPr>
        <w:pStyle w:val="BodyText"/>
      </w:pPr>
      <w:r>
        <w:t xml:space="preserve">Analytics &amp; Optimization</w:t>
      </w:r>
    </w:p>
    <w:p>
      <w:pPr>
        <w:pStyle w:val="BodyText"/>
      </w:pPr>
      <w:r>
        <w:t xml:space="preserve">5%</w:t>
      </w:r>
    </w:p>
    <w:p>
      <w:pPr>
        <w:pStyle w:val="BodyText"/>
      </w:pPr>
      <w:r>
        <w:br/>
      </w:r>
    </w:p>
    <w:bookmarkEnd w:id="25"/>
    <w:bookmarkStart w:id="26" w:name="X227b24c4dcc55bb7f410ea73c50e14f1b21d618"/>
    <w:p>
      <w:pPr>
        <w:pStyle w:val="Heading2"/>
      </w:pPr>
      <w:r>
        <w:t xml:space="preserve">Implementation Timeline (Spain Madrid Calendar)</w:t>
      </w:r>
    </w:p>
    <w:p>
      <w:pPr>
        <w:pStyle w:val="FirstParagraph"/>
      </w:pPr>
      <w:r>
        <w:rPr>
          <w:bCs/>
          <w:b/>
        </w:rPr>
        <w:t xml:space="preserve">Months 1-3:</w:t>
      </w:r>
      <w:r>
        <w:t xml:space="preserve"> </w:t>
      </w:r>
      <w:r>
        <w:t xml:space="preserve">Establish digital infrastructure, launch website with Madrid-specific content, initiate partnerships with 3 key Madrid business associations.</w:t>
      </w:r>
    </w:p>
    <w:p>
      <w:pPr>
        <w:pStyle w:val="BodyText"/>
      </w:pPr>
      <w:r>
        <w:rPr>
          <w:bCs/>
          <w:b/>
        </w:rPr>
        <w:t xml:space="preserve">Months 4-6:</w:t>
      </w:r>
      <w:r>
        <w:t xml:space="preserve"> </w:t>
      </w:r>
      <w:r>
        <w:t xml:space="preserve">Host first Legal Coffee Chat in Salamanca district; publish first "Madrid Business Guide" case study; secure feature in Madrid's leading business magazine.</w:t>
      </w:r>
    </w:p>
    <w:p>
      <w:pPr>
        <w:pStyle w:val="BodyText"/>
      </w:pPr>
      <w:r>
        <w:rPr>
          <w:bCs/>
          <w:b/>
        </w:rPr>
        <w:t xml:space="preserve">Months 7-9:</w:t>
      </w:r>
      <w:r>
        <w:t xml:space="preserve"> </w:t>
      </w:r>
      <w:r>
        <w:t xml:space="preserve">Roll out targeted Google Ads campaign for "immigration lawyer Spain Madrid"; conduct workshop at Chamber of Commerce for SMEs on labor law updates.</w:t>
      </w:r>
    </w:p>
    <w:p>
      <w:pPr>
        <w:pStyle w:val="BodyText"/>
      </w:pPr>
      <w:r>
        <w:rPr>
          <w:bCs/>
          <w:b/>
        </w:rPr>
        <w:t xml:space="preserve">Months 10-12:</w:t>
      </w:r>
      <w:r>
        <w:t xml:space="preserve"> </w:t>
      </w:r>
      <w:r>
        <w:t xml:space="preserve">Analyze Year 1 data; expand to new Madrid neighborhoods (e.g., Tetuán, Usera); develop bilingual client portal for Spain Madrid clients.</w:t>
      </w:r>
    </w:p>
    <w:bookmarkEnd w:id="26"/>
    <w:bookmarkStart w:id="27" w:name="evaluation-metrics"/>
    <w:p>
      <w:pPr>
        <w:pStyle w:val="Heading2"/>
      </w:pPr>
      <w:r>
        <w:t xml:space="preserve">Evaluation Metrics</w:t>
      </w:r>
    </w:p>
    <w:p>
      <w:pPr>
        <w:pStyle w:val="FirstParagraph"/>
      </w:pPr>
      <w:r>
        <w:t xml:space="preserve">Success will be measured through:</w:t>
      </w:r>
    </w:p>
    <w:p>
      <w:pPr>
        <w:numPr>
          <w:ilvl w:val="0"/>
          <w:numId w:val="1006"/>
        </w:numPr>
        <w:pStyle w:val="Compact"/>
      </w:pPr>
      <w:r>
        <w:rPr>
          <w:bCs/>
          <w:b/>
        </w:rPr>
        <w:t xml:space="preserve">Client Acquisition Cost (CAC):</w:t>
      </w:r>
      <w:r>
        <w:t xml:space="preserve"> </w:t>
      </w:r>
      <w:r>
        <w:t xml:space="preserve">Targeting €350/lead vs. industry average of €510 in Madrid (based on Spanish Legal Association data)</w:t>
      </w:r>
    </w:p>
    <w:p>
      <w:pPr>
        <w:numPr>
          <w:ilvl w:val="0"/>
          <w:numId w:val="1006"/>
        </w:numPr>
        <w:pStyle w:val="Compact"/>
      </w:pPr>
      <w:r>
        <w:rPr>
          <w:bCs/>
          <w:b/>
        </w:rPr>
        <w:t xml:space="preserve">Local Engagement Rate:</w:t>
      </w:r>
      <w:r>
        <w:t xml:space="preserve"> </w:t>
      </w:r>
      <w:r>
        <w:t xml:space="preserve">40%+ attendance at Madrid community events</w:t>
      </w:r>
    </w:p>
    <w:p>
      <w:pPr>
        <w:numPr>
          <w:ilvl w:val="0"/>
          <w:numId w:val="1006"/>
        </w:numPr>
        <w:pStyle w:val="Compact"/>
      </w:pPr>
      <w:r>
        <w:rPr>
          <w:bCs/>
          <w:b/>
        </w:rPr>
        <w:t xml:space="preserve">Digital Visibility:</w:t>
      </w:r>
      <w:r>
        <w:t xml:space="preserve"> </w:t>
      </w:r>
      <w:r>
        <w:t xml:space="preserve">Achieving top 3 Google rankings for "lawyer in Madrid" queries by Month 9</w:t>
      </w:r>
    </w:p>
    <w:bookmarkEnd w:id="27"/>
    <w:bookmarkStart w:id="28" w:name="Xcd7d64a8e321fd6cdb7fb7ebc645ba0ef67ba30"/>
    <w:p>
      <w:pPr>
        <w:pStyle w:val="Heading2"/>
      </w:pPr>
      <w:r>
        <w:t xml:space="preserve">Conclusion: Dominating the Spain Madrid Legal Market</w:t>
      </w:r>
    </w:p>
    <w:p>
      <w:pPr>
        <w:pStyle w:val="FirstParagraph"/>
      </w:pPr>
      <w:r>
        <w:t xml:space="preserve">This Marketing Plan positions our firm to become synonymous with excellence in legal services within Spain Madrid. By deeply integrating cultural intelligence, hyper-localized content addressing Madrid-specific legal challenges, and strategic community engagement unique to the Spanish business environment, we will outperform competitors relying on generic approaches. Every initiative—from SEO targeting "lawyer in Madrid" to hosting events at iconic city venues—reinforces our commitment to understanding the nuances of Spain's legal landscape. With this plan, the</w:t>
      </w:r>
      <w:r>
        <w:t xml:space="preserve"> </w:t>
      </w:r>
      <w:r>
        <w:rPr>
          <w:iCs/>
          <w:i/>
        </w:rPr>
        <w:t xml:space="preserve">Lawyer</w:t>
      </w:r>
      <w:r>
        <w:t xml:space="preserve"> </w:t>
      </w:r>
      <w:r>
        <w:t xml:space="preserve">in Madrid will transcend being just a service provider, becoming an indispensable partner for businesses and individuals navigating Spain's dynamic legal ecosystem. The 18-month roadmap delivers sustainable growth by making our firm the trusted choice for anyone seeking expert legal counsel within Madrid's vibrant community.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Practice in Madrid, Spain</dc:title>
  <dc:creator/>
  <dc:language>en</dc:language>
  <cp:keywords/>
  <dcterms:created xsi:type="dcterms:W3CDTF">2026-07-21T07:54:33Z</dcterms:created>
  <dcterms:modified xsi:type="dcterms:W3CDTF">2026-07-21T07:54:33Z</dcterms:modified>
</cp:coreProperties>
</file>

<file path=docProps/custom.xml><?xml version="1.0" encoding="utf-8"?>
<Properties xmlns="http://schemas.openxmlformats.org/officeDocument/2006/custom-properties" xmlns:vt="http://schemas.openxmlformats.org/officeDocument/2006/docPropsVTypes"/>
</file>