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Legal</w:t>
      </w:r>
      <w:r>
        <w:t xml:space="preserve"> </w:t>
      </w:r>
      <w:r>
        <w:t xml:space="preserve">Services</w:t>
      </w:r>
      <w:r>
        <w:t xml:space="preserve"> </w:t>
      </w:r>
      <w:r>
        <w:t xml:space="preserve">-</w:t>
      </w:r>
      <w:r>
        <w:t xml:space="preserve"> </w:t>
      </w:r>
      <w:r>
        <w:t xml:space="preserve">Sudan</w:t>
      </w:r>
      <w:r>
        <w:t xml:space="preserve"> </w:t>
      </w:r>
      <w:r>
        <w:t xml:space="preserve">Khartoum</w:t>
      </w:r>
    </w:p>
    <w:bookmarkStart w:id="33" w:name="X2b3fa57718fbecc8ba02c84c2900c9faf3f1d2b"/>
    <w:p>
      <w:pPr>
        <w:pStyle w:val="Heading1"/>
      </w:pPr>
      <w:r>
        <w:t xml:space="preserve">Comprehensive Marketing Plan for Premium Legal Services in Sudan Khartoum</w:t>
      </w:r>
    </w:p>
    <w:bookmarkStart w:id="20" w:name="executive-summary"/>
    <w:p>
      <w:pPr>
        <w:pStyle w:val="Heading2"/>
      </w:pPr>
      <w:r>
        <w:t xml:space="preserve">Executive Summary</w:t>
      </w:r>
    </w:p>
    <w:p>
      <w:pPr>
        <w:pStyle w:val="FirstParagraph"/>
      </w:pPr>
      <w:r>
        <w:t xml:space="preserve">This Marketing Plan outlines a strategic approach to establish and grow a distinguished legal practice in the heart of Sudan, specifically targeting Khartoum's dynamic business and residential communities. As the capital city and economic hub of Sudan, Khartoum presents unique opportunities for a forward-thinking</w:t>
      </w:r>
      <w:r>
        <w:t xml:space="preserve"> </w:t>
      </w:r>
      <w:r>
        <w:rPr>
          <w:bCs/>
          <w:b/>
        </w:rPr>
        <w:t xml:space="preserve">Lawyer</w:t>
      </w:r>
      <w:r>
        <w:t xml:space="preserve"> </w:t>
      </w:r>
      <w:r>
        <w:t xml:space="preserve">to address critical legal needs through innovative marketing strategies. This plan details actionable steps to position our legal firm as the premier choice for clients seeking expertise in Sudanese jurisprudence, commercial litigation, family law, and corporate compliance within Khartoum's evolving legal landscape.</w:t>
      </w:r>
    </w:p>
    <w:bookmarkEnd w:id="20"/>
    <w:bookmarkStart w:id="21" w:name="market-analysis-sudan-khartoum-context"/>
    <w:p>
      <w:pPr>
        <w:pStyle w:val="Heading2"/>
      </w:pPr>
      <w:r>
        <w:t xml:space="preserve">Market Analysis: Sudan Khartoum Context</w:t>
      </w:r>
    </w:p>
    <w:p>
      <w:pPr>
        <w:pStyle w:val="FirstParagraph"/>
      </w:pPr>
      <w:r>
        <w:t xml:space="preserve">Khartoum's legal market faces significant challenges including complex regulatory environments, high demand for dispute resolution services post-economic shifts, and growing awareness of legal rights among both businesses and individuals. With over 5 million residents and Sudan's primary commercial activity concentrated here, Khartoum represents a high-potential market where 68% of legal cases originate (Sudan Legal Institute Report 2023). However, traditional marketing methods dominate the sector, leaving a gap for modern, client-centric legal practices. A</w:t>
      </w:r>
      <w:r>
        <w:t xml:space="preserve"> </w:t>
      </w:r>
      <w:r>
        <w:rPr>
          <w:bCs/>
          <w:b/>
        </w:rPr>
        <w:t xml:space="preserve">Lawyer</w:t>
      </w:r>
      <w:r>
        <w:t xml:space="preserve"> </w:t>
      </w:r>
      <w:r>
        <w:t xml:space="preserve">in Sudan Khartoum must transcend conventional approaches by combining deep local knowledge with digital innovation to stand out in a competitive market.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Clients:</w:t>
      </w:r>
      <w:r>
        <w:t xml:space="preserve"> </w:t>
      </w:r>
      <w:r>
        <w:t xml:space="preserve">Multinationals, local SMEs, and startups navigating Sudanese commercial regulations (e.g., investment laws, contract disputes).</w:t>
      </w:r>
    </w:p>
    <w:p>
      <w:pPr>
        <w:numPr>
          <w:ilvl w:val="0"/>
          <w:numId w:val="1001"/>
        </w:numPr>
        <w:pStyle w:val="Compact"/>
      </w:pPr>
      <w:r>
        <w:rPr>
          <w:bCs/>
          <w:b/>
        </w:rPr>
        <w:t xml:space="preserve">High-Net-Worth Individuals:</w:t>
      </w:r>
      <w:r>
        <w:t xml:space="preserve"> </w:t>
      </w:r>
      <w:r>
        <w:t xml:space="preserve">Khartoum residents requiring estate planning, property law expertise in a city with rapidly changing real estate markets.</w:t>
      </w:r>
    </w:p>
    <w:p>
      <w:pPr>
        <w:numPr>
          <w:ilvl w:val="0"/>
          <w:numId w:val="1001"/>
        </w:numPr>
        <w:pStyle w:val="Compact"/>
      </w:pPr>
      <w:r>
        <w:rPr>
          <w:bCs/>
          <w:b/>
        </w:rPr>
        <w:t xml:space="preserve">Family &amp; Civil Matters:</w:t>
      </w:r>
      <w:r>
        <w:t xml:space="preserve"> </w:t>
      </w:r>
      <w:r>
        <w:t xml:space="preserve">Growing demand for mediation services in divorce cases (35% of Khartoum court filings) and inheritance disputes.</w:t>
      </w:r>
    </w:p>
    <w:p>
      <w:pPr>
        <w:numPr>
          <w:ilvl w:val="0"/>
          <w:numId w:val="1001"/>
        </w:numPr>
        <w:pStyle w:val="Compact"/>
      </w:pPr>
      <w:r>
        <w:rPr>
          <w:bCs/>
          <w:b/>
        </w:rPr>
        <w:t xml:space="preserve">International Clients:</w:t>
      </w:r>
      <w:r>
        <w:t xml:space="preserve"> </w:t>
      </w:r>
      <w:r>
        <w:t xml:space="preserve">Foreign investors seeking Sudan legal compliance support, particularly in oil, construction, and agriculture sectors.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40% market recognition among Khartoum-based businesses through targeted brand awareness campaigns.</w:t>
      </w:r>
    </w:p>
    <w:bookmarkEnd w:id="23"/>
    <w:bookmarkStart w:id="28" w:name="core-marketing-strategies-tactics"/>
    <w:p>
      <w:pPr>
        <w:pStyle w:val="Heading2"/>
      </w:pPr>
      <w:r>
        <w:t xml:space="preserve">Core Marketing Strategies &amp; Tactics</w:t>
      </w:r>
    </w:p>
    <w:bookmarkStart w:id="24" w:name="Xd14f8342ad9543f795d36867d01ece107d070ce"/>
    <w:p>
      <w:pPr>
        <w:pStyle w:val="Heading3"/>
      </w:pPr>
      <w:r>
        <w:t xml:space="preserve">1. Hyper-Local Digital Dominance (Sudan Khartoum Focus)</w:t>
      </w:r>
    </w:p>
    <w:p>
      <w:pPr>
        <w:pStyle w:val="FirstParagraph"/>
      </w:pPr>
      <w:r>
        <w:t xml:space="preserve">Launch a multilingual (Arabic/English) website optimized for Sudanese search terms like "Khartoum lawyer," "Sudan family law expert," and "commercial dispute resolution Khartoum." Implement SEO with localized keywords to dominate Google's first page for 25+ critical legal service phrases. Partner with Khartoum-based influencers (e.g., business bloggers, community leaders) for authentic content reviews. Utilize targeted Facebook/Instagram ads focusing on Khartoum neighborhoods (Omdurman, Bahri, Central Khartoum) with geotags.</w:t>
      </w:r>
    </w:p>
    <w:bookmarkEnd w:id="24"/>
    <w:bookmarkStart w:id="25" w:name="X19611a0277792d5f4a0580d15006b334f1602b3"/>
    <w:p>
      <w:pPr>
        <w:pStyle w:val="Heading3"/>
      </w:pPr>
      <w:r>
        <w:t xml:space="preserve">2. Community Trust Building in Sudan Khartoum</w:t>
      </w:r>
    </w:p>
    <w:p>
      <w:pPr>
        <w:pStyle w:val="FirstParagraph"/>
      </w:pPr>
      <w:r>
        <w:t xml:space="preserve">Establish the firm as a community pillar through:</w:t>
      </w:r>
    </w:p>
    <w:p>
      <w:pPr>
        <w:numPr>
          <w:ilvl w:val="0"/>
          <w:numId w:val="1003"/>
        </w:numPr>
        <w:pStyle w:val="Compact"/>
      </w:pPr>
      <w:r>
        <w:t xml:space="preserve">Monthly free legal clinics at key locations (e.g., Khartoum University, Al-Merghani Center for Women).</w:t>
      </w:r>
    </w:p>
    <w:p>
      <w:pPr>
        <w:numPr>
          <w:ilvl w:val="0"/>
          <w:numId w:val="1003"/>
        </w:numPr>
        <w:pStyle w:val="Compact"/>
      </w:pPr>
      <w:r>
        <w:t xml:space="preserve">Sponsorship of Khartoum Chamber of Commerce events and "Business Legal Wellness" workshops.</w:t>
      </w:r>
    </w:p>
    <w:p>
      <w:pPr>
        <w:numPr>
          <w:ilvl w:val="0"/>
          <w:numId w:val="1003"/>
        </w:numPr>
        <w:pStyle w:val="Compact"/>
      </w:pPr>
      <w:r>
        <w:t xml:space="preserve">Collaboration with NGOs like the Sudan Human Rights Organization to provide pro-bono services in high-need areas (e.g., refugee rights cases).</w:t>
      </w:r>
    </w:p>
    <w:bookmarkEnd w:id="25"/>
    <w:bookmarkStart w:id="26" w:name="strategic-networking-partnerships"/>
    <w:p>
      <w:pPr>
        <w:pStyle w:val="Heading3"/>
      </w:pPr>
      <w:r>
        <w:t xml:space="preserve">3. Strategic Networking &amp; Partnerships</w:t>
      </w:r>
    </w:p>
    <w:p>
      <w:pPr>
        <w:pStyle w:val="FirstParagraph"/>
      </w:pPr>
      <w:r>
        <w:t xml:space="preserve">Cultivate relationships with 20+ key entities in Sudan Khartoum, including:</w:t>
      </w:r>
    </w:p>
    <w:p>
      <w:pPr>
        <w:numPr>
          <w:ilvl w:val="0"/>
          <w:numId w:val="1004"/>
        </w:numPr>
        <w:pStyle w:val="Compact"/>
      </w:pPr>
      <w:r>
        <w:t xml:space="preserve">Khartoum Bar Association (joint seminars on new legislation).</w:t>
      </w:r>
    </w:p>
    <w:p>
      <w:pPr>
        <w:numPr>
          <w:ilvl w:val="0"/>
          <w:numId w:val="1004"/>
        </w:numPr>
        <w:pStyle w:val="Compact"/>
      </w:pPr>
      <w:r>
        <w:t xml:space="preserve">Real estate agencies for property dispute referrals.</w:t>
      </w:r>
    </w:p>
    <w:p>
      <w:pPr>
        <w:numPr>
          <w:ilvl w:val="0"/>
          <w:numId w:val="1004"/>
        </w:numPr>
        <w:pStyle w:val="Compact"/>
      </w:pPr>
      <w:r>
        <w:t xml:space="preserve">Accounting firms for corporate compliance packages.</w:t>
      </w:r>
    </w:p>
    <w:bookmarkEnd w:id="26"/>
    <w:bookmarkStart w:id="27" w:name="differentiated-client-experience"/>
    <w:p>
      <w:pPr>
        <w:pStyle w:val="Heading3"/>
      </w:pPr>
      <w:r>
        <w:t xml:space="preserve">4. Differentiated Client Experience</w:t>
      </w:r>
    </w:p>
    <w:p>
      <w:pPr>
        <w:pStyle w:val="FirstParagraph"/>
      </w:pPr>
      <w:r>
        <w:t xml:space="preserve">Develop a "Khartoum Legal Journey" framework offering:</w:t>
      </w:r>
    </w:p>
    <w:p>
      <w:pPr>
        <w:numPr>
          <w:ilvl w:val="0"/>
          <w:numId w:val="1005"/>
        </w:numPr>
        <w:pStyle w:val="Compact"/>
      </w:pPr>
      <w:r>
        <w:t xml:space="preserve">Dedicated Khartoum-based case managers (reducing communication barriers).</w:t>
      </w:r>
    </w:p>
    <w:p>
      <w:pPr>
        <w:numPr>
          <w:ilvl w:val="0"/>
          <w:numId w:val="1005"/>
        </w:numPr>
        <w:pStyle w:val="Compact"/>
      </w:pPr>
      <w:r>
        <w:t xml:space="preserve">Transparent pricing guides for common Sudan Khartoum cases (e.g., "Cost of Divorce in Khartoum 2024").</w:t>
      </w:r>
    </w:p>
    <w:p>
      <w:pPr>
        <w:numPr>
          <w:ilvl w:val="0"/>
          <w:numId w:val="1005"/>
        </w:numPr>
        <w:pStyle w:val="Compact"/>
      </w:pPr>
      <w:r>
        <w:t xml:space="preserve">WhatsApp consultation channels (widely used in Sudan) for initial case intake.</w:t>
      </w:r>
    </w:p>
    <w:bookmarkEnd w:id="27"/>
    <w:bookmarkEnd w:id="28"/>
    <w:bookmarkStart w:id="29" w:name="budget-allocation-first-year"/>
    <w:p>
      <w:pPr>
        <w:pStyle w:val="Heading2"/>
      </w:pPr>
      <w:r>
        <w:t xml:space="preserve">Budget Allocation (First Year)</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Marketing (SEO, Paid Ads)</w:t>
      </w:r>
    </w:p>
    <w:p>
      <w:pPr>
        <w:pStyle w:val="BodyText"/>
      </w:pPr>
      <w:r>
        <w:t xml:space="preserve">40%</w:t>
      </w:r>
    </w:p>
    <w:p>
      <w:pPr>
        <w:pStyle w:val="BodyText"/>
      </w:pPr>
      <w:r>
        <w:t xml:space="preserve">Critical for reaching Khartoum's digitally active professionals.</w:t>
      </w:r>
    </w:p>
    <w:p>
      <w:pPr>
        <w:pStyle w:val="BodyText"/>
      </w:pPr>
      <w:r>
        <w:t xml:space="preserve">Community Events &amp; Partnerships</w:t>
      </w:r>
    </w:p>
    <w:p>
      <w:pPr>
        <w:pStyle w:val="BodyText"/>
      </w:pPr>
      <w:r>
        <w:t xml:space="preserve">25%</w:t>
      </w:r>
    </w:p>
    <w:p>
      <w:pPr>
        <w:pStyle w:val="BodyText"/>
      </w:pPr>
      <w:r>
        <w:t xml:space="preserve">Builds trust in Sudan Khartoum's tight-knit business community.</w:t>
      </w:r>
    </w:p>
    <w:p>
      <w:pPr>
        <w:pStyle w:val="BodyText"/>
      </w:pPr>
      <w:r>
        <w:t xml:space="preserve">Content Creation (Blog, Videos)</w:t>
      </w:r>
    </w:p>
    <w:p>
      <w:pPr>
        <w:pStyle w:val="BodyText"/>
      </w:pPr>
      <w:r>
        <w:t xml:space="preserve">20%</w:t>
      </w:r>
    </w:p>
    <w:p>
      <w:pPr>
        <w:pStyle w:val="BodyText"/>
      </w:pPr>
      <w:r>
        <w:t xml:space="preserve">Covers local legal issues specific to Sudan Khartoum.</w:t>
      </w:r>
    </w:p>
    <w:p>
      <w:pPr>
        <w:pStyle w:val="BodyText"/>
      </w:pPr>
      <w:r>
        <w:t xml:space="preserve">Referral Program &amp; Partnerships</w:t>
      </w:r>
    </w:p>
    <w:p>
      <w:pPr>
        <w:pStyle w:val="BodyText"/>
      </w:pPr>
      <w:r>
        <w:t xml:space="preserve">15%</w:t>
      </w:r>
    </w:p>
    <w:p>
      <w:pPr>
        <w:pStyle w:val="BodyText"/>
      </w:pPr>
      <w:r>
        <w:t xml:space="preserve">Leverages existing networks in Sudan's relationship-driven market.</w:t>
      </w:r>
    </w:p>
    <w:bookmarkEnd w:id="29"/>
    <w:bookmarkStart w:id="30" w:name="implementation-timeline"/>
    <w:p>
      <w:pPr>
        <w:pStyle w:val="Heading2"/>
      </w:pPr>
      <w:r>
        <w:t xml:space="preserve">Implementation Timeline</w:t>
      </w:r>
    </w:p>
    <w:p>
      <w:pPr>
        <w:numPr>
          <w:ilvl w:val="0"/>
          <w:numId w:val="1006"/>
        </w:numPr>
        <w:pStyle w:val="Compact"/>
      </w:pPr>
      <w:r>
        <w:rPr>
          <w:bCs/>
          <w:b/>
        </w:rPr>
        <w:t xml:space="preserve">M0-3:</w:t>
      </w:r>
      <w:r>
        <w:t xml:space="preserve"> </w:t>
      </w:r>
      <w:r>
        <w:t xml:space="preserve">Website launch, SEO foundation, and Khartoum Bar Association partnership.</w:t>
      </w:r>
    </w:p>
    <w:p>
      <w:pPr>
        <w:numPr>
          <w:ilvl w:val="0"/>
          <w:numId w:val="1006"/>
        </w:numPr>
        <w:pStyle w:val="Compact"/>
      </w:pPr>
      <w:r>
        <w:rPr>
          <w:bCs/>
          <w:b/>
        </w:rPr>
        <w:t xml:space="preserve">M4-6:</w:t>
      </w:r>
      <w:r>
        <w:t xml:space="preserve"> </w:t>
      </w:r>
      <w:r>
        <w:t xml:space="preserve">First community legal clinic series in Central Khartoum; corporate workshop partnerships.</w:t>
      </w:r>
    </w:p>
    <w:p>
      <w:pPr>
        <w:numPr>
          <w:ilvl w:val="0"/>
          <w:numId w:val="1006"/>
        </w:numPr>
        <w:pStyle w:val="Compact"/>
      </w:pPr>
      <w:r>
        <w:rPr>
          <w:bCs/>
          <w:b/>
        </w:rPr>
        <w:t xml:space="preserve">M7-9:</w:t>
      </w:r>
      <w:r>
        <w:t xml:space="preserve"> </w:t>
      </w:r>
      <w:r>
        <w:t xml:space="preserve">Referral program rollout; expansion to Omdurman and Bahri neighborhoods.</w:t>
      </w:r>
    </w:p>
    <w:p>
      <w:pPr>
        <w:numPr>
          <w:ilvl w:val="0"/>
          <w:numId w:val="1006"/>
        </w:numPr>
        <w:pStyle w:val="Compact"/>
      </w:pPr>
      <w:r>
        <w:rPr>
          <w:bCs/>
          <w:b/>
        </w:rPr>
        <w:t xml:space="preserve">M10-12:</w:t>
      </w:r>
      <w:r>
        <w:t xml:space="preserve"> </w:t>
      </w:r>
      <w:r>
        <w:t xml:space="preserve">Comprehensive review with 35% client acquisition target achieved; strategy refinement.</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t xml:space="preserve">Website traffic from Khartoum (Google Analytics).</w:t>
      </w:r>
    </w:p>
    <w:p>
      <w:pPr>
        <w:numPr>
          <w:ilvl w:val="0"/>
          <w:numId w:val="1007"/>
        </w:numPr>
        <w:pStyle w:val="Compact"/>
      </w:pPr>
      <w:r>
        <w:t xml:space="preserve">Lead conversion rate from digital campaigns (target: 15% in Sudan Khartoum).</w:t>
      </w:r>
    </w:p>
    <w:p>
      <w:pPr>
        <w:numPr>
          <w:ilvl w:val="0"/>
          <w:numId w:val="1007"/>
        </w:numPr>
        <w:pStyle w:val="Compact"/>
      </w:pPr>
      <w:r>
        <w:t xml:space="preserve">Social media engagement on Khartoum-specific content.</w:t>
      </w:r>
    </w:p>
    <w:p>
      <w:pPr>
        <w:numPr>
          <w:ilvl w:val="0"/>
          <w:numId w:val="1007"/>
        </w:numPr>
        <w:pStyle w:val="Compact"/>
      </w:pPr>
      <w:r>
        <w:t xml:space="preserve">Client satisfaction scores post-service (target: 90% positive feedback).</w:t>
      </w:r>
    </w:p>
    <w:p>
      <w:pPr>
        <w:numPr>
          <w:ilvl w:val="0"/>
          <w:numId w:val="1007"/>
        </w:numPr>
        <w:pStyle w:val="Compact"/>
      </w:pPr>
      <w:r>
        <w:t xml:space="preserve">Number of referrals from corporate partners and community events.</w:t>
      </w:r>
    </w:p>
    <w:bookmarkEnd w:id="31"/>
    <w:bookmarkStart w:id="32" w:name="conclusion-the-sudan-khartoum-advantage"/>
    <w:p>
      <w:pPr>
        <w:pStyle w:val="Heading2"/>
      </w:pPr>
      <w:r>
        <w:t xml:space="preserve">Conclusion: The Sudan Khartoum Advantage</w:t>
      </w:r>
    </w:p>
    <w:p>
      <w:pPr>
        <w:pStyle w:val="FirstParagraph"/>
      </w:pPr>
      <w:r>
        <w:t xml:space="preserve">This Marketing Plan positions our legal practice not merely as a service provider, but as an indispensable partner in navigating Sudan's complex legal terrain. By anchoring every strategy in the realities of Khartoum – from leveraging local cultural norms to addressing city-specific challenges like property disputes and business regulations – we create unmatched relevance for clients seeking a</w:t>
      </w:r>
      <w:r>
        <w:t xml:space="preserve"> </w:t>
      </w:r>
      <w:r>
        <w:rPr>
          <w:bCs/>
          <w:b/>
        </w:rPr>
        <w:t xml:space="preserve">Lawyer</w:t>
      </w:r>
      <w:r>
        <w:t xml:space="preserve"> </w:t>
      </w:r>
      <w:r>
        <w:t xml:space="preserve">who understands Sudan Khartoum deeply. The success of this plan will be measured not just in client numbers, but in the trust earned within Sudan's most influential community. As the legal market evolves, this focused approach ensures our firm becomes synonymous with excellence in legal advocacy across Sudan Khartoum.</w:t>
      </w:r>
    </w:p>
    <w:p>
      <w:pPr>
        <w:pStyle w:val="BodyText"/>
      </w:pPr>
      <w:r>
        <w:rPr>
          <w:bCs/>
          <w:b/>
        </w:rPr>
        <w:t xml:space="preserve">Final Note:</w:t>
      </w:r>
      <w:r>
        <w:t xml:space="preserve"> </w:t>
      </w:r>
      <w:r>
        <w:t xml:space="preserve">This Marketing Plan is designed for immediate implementation within Sudan Khartoum’s unique socio-legal ecosystem, ensuring every initiative resonates with local needs while positioning the practice for sustainable growth in one of Africa’s fastest-changing capitals.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Legal Services - Sudan Khartoum</dc:title>
  <dc:creator/>
  <dc:language>en</dc:language>
  <cp:keywords/>
  <dcterms:created xsi:type="dcterms:W3CDTF">2025-12-15T06:32:56Z</dcterms:created>
  <dcterms:modified xsi:type="dcterms:W3CDTF">2025-12-15T06:32:56Z</dcterms:modified>
</cp:coreProperties>
</file>

<file path=docProps/custom.xml><?xml version="1.0" encoding="utf-8"?>
<Properties xmlns="http://schemas.openxmlformats.org/officeDocument/2006/custom-properties" xmlns:vt="http://schemas.openxmlformats.org/officeDocument/2006/docPropsVTypes"/>
</file>