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e97f1cad144d9de02bad15133b128496b4aa2c6"/>
    <w:p>
      <w:pPr>
        <w:pStyle w:val="Heading1"/>
      </w:pPr>
      <w:r>
        <w:t xml:space="preserve">Comprehensive Marketing Plan for Premium Legal Services in Thailand Bangkok</w:t>
      </w:r>
    </w:p>
    <w:bookmarkStart w:id="20" w:name="executive-summary"/>
    <w:p>
      <w:pPr>
        <w:pStyle w:val="Heading2"/>
      </w:pPr>
      <w:r>
        <w:t xml:space="preserve">Executive Summary</w:t>
      </w:r>
    </w:p>
    <w:p>
      <w:pPr>
        <w:pStyle w:val="FirstParagraph"/>
      </w:pPr>
      <w:r>
        <w:t xml:space="preserve">This Marketing Plan outlines strategic initiatives to establish and grow a premier legal practice in Thailand Bangkok. As a leading Lawyer firm operating in the dynamic Southeast Asian legal market, we target international businesses, expatriates, and local enterprises requiring specialized legal counsel. The plan leverages Bangkok's status as ASEAN's financial hub to position our firm as the go-to</w:t>
      </w:r>
      <w:r>
        <w:t xml:space="preserve"> </w:t>
      </w:r>
      <w:r>
        <w:rPr>
          <w:iCs/>
          <w:i/>
        </w:rPr>
        <w:t xml:space="preserve">Lawyer</w:t>
      </w:r>
      <w:r>
        <w:t xml:space="preserve"> </w:t>
      </w:r>
      <w:r>
        <w:t xml:space="preserve">partner for complex commercial, immigration, and dispute resolution needs across</w:t>
      </w:r>
      <w:r>
        <w:t xml:space="preserve"> </w:t>
      </w:r>
      <w:r>
        <w:rPr>
          <w:bCs/>
          <w:b/>
        </w:rPr>
        <w:t xml:space="preserve">Thailand Bangkok</w:t>
      </w:r>
      <w:r>
        <w:t xml:space="preserve">. With 78% of foreign businesses citing legal complexity as their top concern in Thailand (ASEAN Business Survey 2023), we present a data-driven roadmap to capture market share through hyper-localized expertise and digital innovation.</w:t>
      </w:r>
    </w:p>
    <w:bookmarkEnd w:id="20"/>
    <w:bookmarkStart w:id="21" w:name="X939d306a6c9ecb64acb03581d4c21d1e3c995eb"/>
    <w:p>
      <w:pPr>
        <w:pStyle w:val="Heading2"/>
      </w:pPr>
      <w:r>
        <w:t xml:space="preserve">Market Analysis: The Bangkok Legal Landscape</w:t>
      </w:r>
    </w:p>
    <w:p>
      <w:pPr>
        <w:pStyle w:val="FirstParagraph"/>
      </w:pPr>
      <w:r>
        <w:t xml:space="preserve">Bangkok's legal market presents unique opportunities. As the commercial capital of Thailand, it hosts 68% of foreign multinational headquarters in Southeast Asia (World Bank 2023). Key demand drivers include:</w:t>
      </w:r>
    </w:p>
    <w:p>
      <w:pPr>
        <w:numPr>
          <w:ilvl w:val="0"/>
          <w:numId w:val="1001"/>
        </w:numPr>
        <w:pStyle w:val="Compact"/>
      </w:pPr>
      <w:r>
        <w:rPr>
          <w:bCs/>
          <w:b/>
        </w:rPr>
        <w:t xml:space="preserve">Foreign Investment Surge:</w:t>
      </w:r>
      <w:r>
        <w:t xml:space="preserve"> </w:t>
      </w:r>
      <w:r>
        <w:t xml:space="preserve">Thailand's Foreign Business Act amendments increased FDI by 19% YoY, generating urgent need for legal compliance.</w:t>
      </w:r>
    </w:p>
    <w:p>
      <w:pPr>
        <w:numPr>
          <w:ilvl w:val="0"/>
          <w:numId w:val="1001"/>
        </w:numPr>
        <w:pStyle w:val="Compact"/>
      </w:pPr>
      <w:r>
        <w:rPr>
          <w:bCs/>
          <w:b/>
        </w:rPr>
        <w:t xml:space="preserve">Expatriate Growth:</w:t>
      </w:r>
      <w:r>
        <w:t xml:space="preserve"> </w:t>
      </w:r>
      <w:r>
        <w:t xml:space="preserve">320,000+ foreigners reside in Bangkok (Thailand Immigration Bureau), requiring immigration and property law services.</w:t>
      </w:r>
    </w:p>
    <w:p>
      <w:pPr>
        <w:numPr>
          <w:ilvl w:val="0"/>
          <w:numId w:val="1001"/>
        </w:numPr>
        <w:pStyle w:val="Compact"/>
      </w:pPr>
      <w:r>
        <w:rPr>
          <w:bCs/>
          <w:b/>
        </w:rPr>
        <w:t xml:space="preserve">Digital Transformation:</w:t>
      </w:r>
      <w:r>
        <w:t xml:space="preserve"> </w:t>
      </w:r>
      <w:r>
        <w:t xml:space="preserve">87% of businesses prioritize "digital legal solutions" per Thailand Legal Tech Report 2024.</w:t>
      </w:r>
    </w:p>
    <w:p>
      <w:pPr>
        <w:pStyle w:val="FirstParagraph"/>
      </w:pPr>
      <w:r>
        <w:t xml:space="preserve">We identify three core segments: multinational corporations navigating Thai regulations, expatriate professionals managing visas/property, and Thai SMEs expanding internationally. A critical gap exists in firms offering bilingual (Thai-English) counsel with deep Bangkok regulatory knowledge – the precise niche we occupy as a</w:t>
      </w:r>
      <w:r>
        <w:t xml:space="preserve"> </w:t>
      </w:r>
      <w:r>
        <w:rPr>
          <w:iCs/>
          <w:i/>
        </w:rPr>
        <w:t xml:space="preserve">Lawyer</w:t>
      </w:r>
      <w:r>
        <w:t xml:space="preserve"> </w:t>
      </w:r>
      <w:r>
        <w:t xml:space="preserve">firm.</w:t>
      </w:r>
    </w:p>
    <w:bookmarkEnd w:id="21"/>
    <w:bookmarkStart w:id="22" w:name="competitive-differentiation"/>
    <w:p>
      <w:pPr>
        <w:pStyle w:val="Heading2"/>
      </w:pPr>
      <w:r>
        <w:t xml:space="preserve">Competitive Differentiation</w:t>
      </w:r>
    </w:p>
    <w:p>
      <w:pPr>
        <w:pStyle w:val="FirstParagraph"/>
      </w:pPr>
      <w:r>
        <w:t xml:space="preserve">While Bangkok hosts over 800 law firms, few deliver integrated services for international clients. Our competitive edge lies in:</w:t>
      </w:r>
    </w:p>
    <w:p>
      <w:pPr>
        <w:numPr>
          <w:ilvl w:val="0"/>
          <w:numId w:val="1002"/>
        </w:numPr>
        <w:pStyle w:val="Compact"/>
      </w:pPr>
      <w:r>
        <w:rPr>
          <w:bCs/>
          <w:b/>
        </w:rPr>
        <w:t xml:space="preserve">Bangkok-Specific Expertise:</w:t>
      </w:r>
      <w:r>
        <w:t xml:space="preserve"> </w:t>
      </w:r>
      <w:r>
        <w:t xml:space="preserve">All lawyers are licensed in Thailand and possess 10+ years of local case experience across Bangkok courts.</w:t>
      </w:r>
    </w:p>
    <w:p>
      <w:pPr>
        <w:numPr>
          <w:ilvl w:val="0"/>
          <w:numId w:val="1002"/>
        </w:numPr>
        <w:pStyle w:val="Compact"/>
      </w:pPr>
      <w:r>
        <w:rPr>
          <w:bCs/>
          <w:b/>
        </w:rPr>
        <w:t xml:space="preserve">Technology Integration:</w:t>
      </w:r>
      <w:r>
        <w:t xml:space="preserve"> </w:t>
      </w:r>
      <w:r>
        <w:t xml:space="preserve">Proprietary case management platform with Thai-English AI translation (reducing communication barriers by 65%).</w:t>
      </w:r>
    </w:p>
    <w:p>
      <w:pPr>
        <w:numPr>
          <w:ilvl w:val="0"/>
          <w:numId w:val="1002"/>
        </w:numPr>
        <w:pStyle w:val="Compact"/>
      </w:pPr>
      <w:r>
        <w:rPr>
          <w:bCs/>
          <w:b/>
        </w:rPr>
        <w:t xml:space="preserve">Cultural Intelligence:</w:t>
      </w:r>
      <w:r>
        <w:t xml:space="preserve"> </w:t>
      </w:r>
      <w:r>
        <w:t xml:space="preserve">Understanding of Thai business etiquette in legal negotiations – a gap where 74% of foreign firms fail (Thailand Chamber of Commerce).</w:t>
      </w:r>
    </w:p>
    <w:p>
      <w:pPr>
        <w:pStyle w:val="FirstParagraph"/>
      </w:pPr>
      <w:r>
        <w:t xml:space="preserve">Competitors like global firms lack granular Bangkok knowledge, while local practices often lack international case experience. This plan positions us as the indispensable</w:t>
      </w:r>
      <w:r>
        <w:t xml:space="preserve"> </w:t>
      </w:r>
      <w:r>
        <w:rPr>
          <w:iCs/>
          <w:i/>
        </w:rPr>
        <w:t xml:space="preserve">Lawyer</w:t>
      </w:r>
      <w:r>
        <w:t xml:space="preserve"> </w:t>
      </w:r>
      <w:r>
        <w:t xml:space="preserve">partner for clients who need both Thailand expertise and global standards.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Milestones:</w:t>
      </w:r>
      <w:r>
        <w:t xml:space="preserve"> </w:t>
      </w:r>
      <w:r>
        <w:t xml:space="preserve">Achieve 35% market share among foreign-owned businesses in Bangkok within 18 months.</w:t>
      </w:r>
    </w:p>
    <w:p>
      <w:pPr>
        <w:numPr>
          <w:ilvl w:val="0"/>
          <w:numId w:val="1003"/>
        </w:numPr>
        <w:pStyle w:val="Compact"/>
      </w:pPr>
      <w:r>
        <w:rPr>
          <w:bCs/>
          <w:b/>
        </w:rPr>
        <w:t xml:space="preserve">Brand Positioning:</w:t>
      </w:r>
      <w:r>
        <w:t xml:space="preserve"> </w:t>
      </w:r>
      <w:r>
        <w:t xml:space="preserve">Be recognized as "Bangkok's Most Trusted Legal Partner" by 70% of target clients (measured via quarterly surveys).</w:t>
      </w:r>
    </w:p>
    <w:p>
      <w:pPr>
        <w:numPr>
          <w:ilvl w:val="0"/>
          <w:numId w:val="1003"/>
        </w:numPr>
        <w:pStyle w:val="Compact"/>
      </w:pPr>
      <w:r>
        <w:rPr>
          <w:bCs/>
          <w:b/>
        </w:rPr>
        <w:t xml:space="preserve">Lead Generation:</w:t>
      </w:r>
      <w:r>
        <w:t xml:space="preserve"> </w:t>
      </w:r>
      <w:r>
        <w:t xml:space="preserve">Generate 240 qualified leads monthly through digital and offline channels.</w:t>
      </w:r>
    </w:p>
    <w:p>
      <w:pPr>
        <w:numPr>
          <w:ilvl w:val="0"/>
          <w:numId w:val="1003"/>
        </w:numPr>
        <w:pStyle w:val="Compact"/>
      </w:pPr>
      <w:r>
        <w:rPr>
          <w:bCs/>
          <w:b/>
        </w:rPr>
        <w:t xml:space="preserve">Servicing Excellence:</w:t>
      </w:r>
      <w:r>
        <w:t xml:space="preserve"> </w:t>
      </w:r>
      <w:r>
        <w:t xml:space="preserve">Maintain 95% client retention rate through personalized service in Thailand Bangkok.</w:t>
      </w:r>
    </w:p>
    <w:bookmarkEnd w:id="23"/>
    <w:bookmarkStart w:id="28" w:name="strategic-marketing-initiatives"/>
    <w:p>
      <w:pPr>
        <w:pStyle w:val="Heading2"/>
      </w:pPr>
      <w:r>
        <w:t xml:space="preserve">Strategic Marketing Initiatives</w:t>
      </w:r>
    </w:p>
    <w:p>
      <w:pPr>
        <w:pStyle w:val="FirstParagraph"/>
      </w:pPr>
      <w:r>
        <w:t xml:space="preserve">We implement a multi-channel approach tailored for the Bangkok context:</w:t>
      </w:r>
    </w:p>
    <w:bookmarkStart w:id="24" w:name="digital-dominance-40-budget"/>
    <w:p>
      <w:pPr>
        <w:pStyle w:val="Heading3"/>
      </w:pPr>
      <w:r>
        <w:t xml:space="preserve">1. Digital Dominance (40% Budget)</w:t>
      </w:r>
    </w:p>
    <w:p>
      <w:pPr>
        <w:numPr>
          <w:ilvl w:val="0"/>
          <w:numId w:val="1004"/>
        </w:numPr>
        <w:pStyle w:val="Compact"/>
      </w:pPr>
      <w:r>
        <w:rPr>
          <w:bCs/>
          <w:b/>
        </w:rPr>
        <w:t xml:space="preserve">Bangkok-Centric Content Hub:</w:t>
      </w:r>
      <w:r>
        <w:t xml:space="preserve"> </w:t>
      </w:r>
      <w:r>
        <w:t xml:space="preserve">Launch "Thailand Legal Navigator" – a free online resource with Thailand-specific guides (e.g., "Employment Law Compliance for Bangkok Factories," "Visa Solutions for New Expats"). Optimized for Thai-language keywords (e.g., "กฎหมายกัมพูชาในกรุงเทพ" + English terms).</w:t>
      </w:r>
    </w:p>
    <w:p>
      <w:pPr>
        <w:numPr>
          <w:ilvl w:val="0"/>
          <w:numId w:val="1004"/>
        </w:numPr>
        <w:pStyle w:val="Compact"/>
      </w:pPr>
      <w:r>
        <w:rPr>
          <w:bCs/>
          <w:b/>
        </w:rPr>
        <w:t xml:space="preserve">Geo-Targeted Ads:</w:t>
      </w:r>
      <w:r>
        <w:t xml:space="preserve"> </w:t>
      </w:r>
      <w:r>
        <w:t xml:space="preserve">Google Ads campaigns targeting keywords like "international lawyer Bangkok," "Thailand business immigration lawyer" with location extensions to Bangkok offices.</w:t>
      </w:r>
    </w:p>
    <w:p>
      <w:pPr>
        <w:numPr>
          <w:ilvl w:val="0"/>
          <w:numId w:val="1004"/>
        </w:numPr>
        <w:pStyle w:val="Compact"/>
      </w:pPr>
      <w:r>
        <w:rPr>
          <w:bCs/>
          <w:b/>
        </w:rPr>
        <w:t xml:space="preserve">Social Media Strategy:</w:t>
      </w:r>
      <w:r>
        <w:t xml:space="preserve"> </w:t>
      </w:r>
      <w:r>
        <w:t xml:space="preserve">LinkedIn content series featuring real Bangkok case studies (e.g., "How we resolved a $2M dispute between German and Thai firms in Patumwan Court"). YouTube shorts explaining Thai legal processes.</w:t>
      </w:r>
    </w:p>
    <w:bookmarkEnd w:id="24"/>
    <w:bookmarkStart w:id="25" w:name="strategic-partnerships-30-budget"/>
    <w:p>
      <w:pPr>
        <w:pStyle w:val="Heading3"/>
      </w:pPr>
      <w:r>
        <w:t xml:space="preserve">2. Strategic Partnerships (30% Budget)</w:t>
      </w:r>
    </w:p>
    <w:p>
      <w:pPr>
        <w:numPr>
          <w:ilvl w:val="0"/>
          <w:numId w:val="1005"/>
        </w:numPr>
        <w:pStyle w:val="Compact"/>
      </w:pPr>
      <w:r>
        <w:rPr>
          <w:bCs/>
          <w:b/>
        </w:rPr>
        <w:t xml:space="preserve">Business Association Alliances:</w:t>
      </w:r>
      <w:r>
        <w:t xml:space="preserve"> </w:t>
      </w:r>
      <w:r>
        <w:t xml:space="preserve">Become the official legal partner of Bangkok Chamber of Commerce, Thailand-ASEAN Business Council, and International Association of Women in Law.</w:t>
      </w:r>
    </w:p>
    <w:p>
      <w:pPr>
        <w:numPr>
          <w:ilvl w:val="0"/>
          <w:numId w:val="1005"/>
        </w:numPr>
        <w:pStyle w:val="Compact"/>
      </w:pPr>
      <w:r>
        <w:rPr>
          <w:bCs/>
          <w:b/>
        </w:rPr>
        <w:t xml:space="preserve">Corporate Outreach:</w:t>
      </w:r>
      <w:r>
        <w:t xml:space="preserve"> </w:t>
      </w:r>
      <w:r>
        <w:t xml:space="preserve">Co-host "Legal Risk Mitigation" workshops at multinational offices (e.g., Siemens Bangkok, PwC Thailand) addressing Bangkok-specific regulatory challenges.</w:t>
      </w:r>
    </w:p>
    <w:bookmarkEnd w:id="25"/>
    <w:bookmarkStart w:id="26" w:name="community-engagement-20-budget"/>
    <w:p>
      <w:pPr>
        <w:pStyle w:val="Heading3"/>
      </w:pPr>
      <w:r>
        <w:t xml:space="preserve">3. Community Engagement (20% Budget)</w:t>
      </w:r>
    </w:p>
    <w:p>
      <w:pPr>
        <w:numPr>
          <w:ilvl w:val="0"/>
          <w:numId w:val="1006"/>
        </w:numPr>
        <w:pStyle w:val="Compact"/>
      </w:pPr>
      <w:r>
        <w:rPr>
          <w:bCs/>
          <w:b/>
        </w:rPr>
        <w:t xml:space="preserve">Expatriate Support Program:</w:t>
      </w:r>
      <w:r>
        <w:t xml:space="preserve"> </w:t>
      </w:r>
      <w:r>
        <w:t xml:space="preserve">Free monthly "Bangkok Legal Clinic" at international schools and embassies covering visas, property, and family law.</w:t>
      </w:r>
    </w:p>
    <w:p>
      <w:pPr>
        <w:numPr>
          <w:ilvl w:val="0"/>
          <w:numId w:val="1006"/>
        </w:numPr>
        <w:pStyle w:val="Compact"/>
      </w:pPr>
      <w:r>
        <w:rPr>
          <w:bCs/>
          <w:b/>
        </w:rPr>
        <w:t xml:space="preserve">Cultural Events:</w:t>
      </w:r>
      <w:r>
        <w:t xml:space="preserve"> </w:t>
      </w:r>
      <w:r>
        <w:t xml:space="preserve">Sponsor events like Bangkok International Film Festival with legal info booths – leveraging Thai cultural moments for brand visibility.</w:t>
      </w:r>
    </w:p>
    <w:bookmarkEnd w:id="26"/>
    <w:bookmarkStart w:id="27" w:name="traditional-media-10-budget"/>
    <w:p>
      <w:pPr>
        <w:pStyle w:val="Heading3"/>
      </w:pPr>
      <w:r>
        <w:t xml:space="preserve">4. Traditional Media (10% Budget)</w:t>
      </w:r>
    </w:p>
    <w:p>
      <w:pPr>
        <w:numPr>
          <w:ilvl w:val="0"/>
          <w:numId w:val="1007"/>
        </w:numPr>
        <w:pStyle w:val="Compact"/>
      </w:pPr>
      <w:r>
        <w:rPr>
          <w:bCs/>
          <w:b/>
        </w:rPr>
        <w:t xml:space="preserve">Bangkok Business Press:</w:t>
      </w:r>
      <w:r>
        <w:t xml:space="preserve"> </w:t>
      </w:r>
      <w:r>
        <w:t xml:space="preserve">Exclusive interviews in "The Bangkok Post" on trends like Thailand's new Data Protection Act compliance.</w:t>
      </w:r>
    </w:p>
    <w:p>
      <w:pPr>
        <w:numPr>
          <w:ilvl w:val="0"/>
          <w:numId w:val="1007"/>
        </w:numPr>
        <w:pStyle w:val="Compact"/>
      </w:pPr>
      <w:r>
        <w:rPr>
          <w:bCs/>
          <w:b/>
        </w:rPr>
        <w:t xml:space="preserve">Radio Partnerships:</w:t>
      </w:r>
      <w:r>
        <w:t xml:space="preserve"> </w:t>
      </w:r>
      <w:r>
        <w:t xml:space="preserve">Sponsor "Business Hour" on 93.5 FM – targeting corporate listeners with legal tips.</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ROI</w:t>
      </w:r>
    </w:p>
    <w:p>
      <w:pPr>
        <w:pStyle w:val="BodyText"/>
      </w:pPr>
      <w:r>
        <w:t xml:space="preserve">Digital Marketing (SEO, Content, Ads)</w:t>
      </w:r>
    </w:p>
    <w:p>
      <w:pPr>
        <w:pStyle w:val="BodyText"/>
      </w:pPr>
      <w:r>
        <w:t xml:space="preserve">$120,000</w:t>
      </w:r>
    </w:p>
    <w:p>
      <w:pPr>
        <w:pStyle w:val="BodyText"/>
      </w:pPr>
      <w:r>
        <w:t xml:space="preserve">5:1 (Leads to Client Acquisition)</w:t>
      </w:r>
    </w:p>
    <w:p>
      <w:pPr>
        <w:pStyle w:val="BodyText"/>
      </w:pPr>
      <w:r>
        <w:t xml:space="preserve">Partnerships &amp; Events</w:t>
      </w:r>
    </w:p>
    <w:p>
      <w:pPr>
        <w:pStyle w:val="BodyText"/>
      </w:pPr>
      <w:r>
        <w:t xml:space="preserve">$95,000</w:t>
      </w:r>
    </w:p>
    <w:p>
      <w:pPr>
        <w:pStyle w:val="BodyText"/>
      </w:pPr>
      <w:r>
        <w:t xml:space="preserve">3:1 (Lead Quality/Client Trust)</w:t>
      </w:r>
    </w:p>
    <w:p>
      <w:pPr>
        <w:pStyle w:val="BodyText"/>
      </w:pPr>
      <w:r>
        <w:t xml:space="preserve">Community Programs</w:t>
      </w:r>
    </w:p>
    <w:p>
      <w:pPr>
        <w:pStyle w:val="BodyText"/>
      </w:pPr>
      <w:r>
        <w:t xml:space="preserve">$45,000</w:t>
      </w:r>
    </w:p>
    <w:p>
      <w:pPr>
        <w:pStyle w:val="BodyText"/>
      </w:pPr>
      <w:r>
        <w:t xml:space="preserve">&lt;</w:t>
      </w:r>
    </w:p>
    <w:p>
      <w:pPr>
        <w:pStyle w:val="BodyText"/>
      </w:pPr>
      <w:r>
        <w:t xml:space="preserve">N/A (Brand Equity Build)</w:t>
      </w:r>
    </w:p>
    <w:p>
      <w:pPr>
        <w:pStyle w:val="BodyText"/>
      </w:pPr>
      <w:r>
        <w:t xml:space="preserve">Traditional Media &amp; PR</w:t>
      </w:r>
    </w:p>
    <w:p>
      <w:pPr>
        <w:pStyle w:val="BodyText"/>
      </w:pPr>
      <w:r>
        <w:t xml:space="preserve">$25,000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Thailand Legal Navigator platform + Bangkok Chamber of Commerce partnership.</w:t>
      </w:r>
    </w:p>
    <w:p>
      <w:pPr>
        <w:pStyle w:val="BodyText"/>
      </w:pPr>
      <w:r>
        <w:rPr>
          <w:bCs/>
          <w:b/>
        </w:rPr>
        <w:t xml:space="preserve">Q3 2024:</w:t>
      </w:r>
      <w:r>
        <w:t xml:space="preserve"> </w:t>
      </w:r>
      <w:r>
        <w:t xml:space="preserve">Deploy geo-targeted digital campaigns; first expatriate clinic in Sathorn district.</w:t>
      </w:r>
    </w:p>
    <w:p>
      <w:pPr>
        <w:pStyle w:val="BodyText"/>
      </w:pPr>
      <w:r>
        <w:rPr>
          <w:bCs/>
          <w:b/>
        </w:rPr>
        <w:t xml:space="preserve">H1 2025:</w:t>
      </w:r>
      <w:r>
        <w:t xml:space="preserve"> </w:t>
      </w:r>
      <w:r>
        <w:t xml:space="preserve">Expand to 3 corporate workshops/month; launch AI legal translation tool.</w:t>
      </w:r>
    </w:p>
    <w:p>
      <w:pPr>
        <w:pStyle w:val="BodyText"/>
      </w:pPr>
      <w:r>
        <w:rPr>
          <w:bCs/>
          <w:b/>
        </w:rPr>
        <w:t xml:space="preserve">Q4 2025:</w:t>
      </w:r>
      <w:r>
        <w:t xml:space="preserve"> </w:t>
      </w:r>
      <w:r>
        <w:t xml:space="preserve">Achieve target lead volume; conduct client satisfaction index survey.</w:t>
      </w:r>
    </w:p>
    <w:bookmarkEnd w:id="30"/>
    <w:bookmarkStart w:id="31" w:name="evaluation-metrics"/>
    <w:p>
      <w:pPr>
        <w:pStyle w:val="Heading2"/>
      </w:pPr>
      <w:r>
        <w:t xml:space="preserve">Evaluation Metrics</w:t>
      </w:r>
    </w:p>
    <w:p>
      <w:pPr>
        <w:numPr>
          <w:ilvl w:val="0"/>
          <w:numId w:val="1008"/>
        </w:numPr>
        <w:pStyle w:val="Compact"/>
      </w:pPr>
      <w:r>
        <w:rPr>
          <w:bCs/>
          <w:b/>
        </w:rPr>
        <w:t xml:space="preserve">Lead Quality Score:</w:t>
      </w:r>
      <w:r>
        <w:t xml:space="preserve"> </w:t>
      </w:r>
      <w:r>
        <w:t xml:space="preserve">Track conversion rate from lead to client (Target: 30%+).</w:t>
      </w:r>
    </w:p>
    <w:p>
      <w:pPr>
        <w:numPr>
          <w:ilvl w:val="0"/>
          <w:numId w:val="1008"/>
        </w:numPr>
        <w:pStyle w:val="Compact"/>
      </w:pPr>
      <w:r>
        <w:rPr>
          <w:bCs/>
          <w:b/>
        </w:rPr>
        <w:t xml:space="preserve">Brand Perception:</w:t>
      </w:r>
      <w:r>
        <w:t xml:space="preserve"> </w:t>
      </w:r>
      <w:r>
        <w:t xml:space="preserve">Measure "Thailand Bangkok Legal Expert" recognition via quarterly market research.</w:t>
      </w:r>
    </w:p>
    <w:p>
      <w:pPr>
        <w:numPr>
          <w:ilvl w:val="0"/>
          <w:numId w:val="1008"/>
        </w:numPr>
        <w:pStyle w:val="Compact"/>
      </w:pPr>
      <w:r>
        <w:rPr>
          <w:bCs/>
          <w:b/>
        </w:rPr>
        <w:t xml:space="preserve">Servicing Impact:</w:t>
      </w:r>
      <w:r>
        <w:t xml:space="preserve"> </w:t>
      </w:r>
      <w:r>
        <w:t xml:space="preserve">Monitor case resolution speed in Bangkok courts vs. industry average (Target: 25% faster).</w:t>
      </w:r>
    </w:p>
    <w:bookmarkEnd w:id="31"/>
    <w:bookmarkStart w:id="32" w:name="conclusion"/>
    <w:p>
      <w:pPr>
        <w:pStyle w:val="Heading2"/>
      </w:pPr>
      <w:r>
        <w:t xml:space="preserve">Conclusion</w:t>
      </w:r>
    </w:p>
    <w:p>
      <w:pPr>
        <w:pStyle w:val="FirstParagraph"/>
      </w:pPr>
      <w:r>
        <w:t xml:space="preserve">This Marketing Plan positions our firm not merely as a legal service provider but as an indispensable business partner within Thailand Bangkok's ecosystem. By embedding ourselves in the city's commercial fabric through culturally intelligent, technology-enhanced legal services, we transform the role of a Lawyer from transactional to strategic. As Thailand solidifies its position as ASEAN's economic nerve center, this plan ensures our firm captures market leadership by solving Bangkok-specific challenges that no other</w:t>
      </w:r>
      <w:r>
        <w:t xml:space="preserve"> </w:t>
      </w:r>
      <w:r>
        <w:rPr>
          <w:iCs/>
          <w:i/>
        </w:rPr>
        <w:t xml:space="preserve">Lawyer</w:t>
      </w:r>
      <w:r>
        <w:t xml:space="preserve"> </w:t>
      </w:r>
      <w:r>
        <w:t xml:space="preserve">in Thailand can match. The result? A trusted advisor for every business navigating the complexities of doing business in</w:t>
      </w:r>
      <w:r>
        <w:t xml:space="preserve"> </w:t>
      </w:r>
      <w:r>
        <w:rPr>
          <w:bCs/>
          <w:b/>
        </w:rPr>
        <w:t xml:space="preserve">Thailand Bangkok</w:t>
      </w:r>
      <w:r>
        <w:t xml:space="preserv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Thailand Bangkok</dc:title>
  <dc:creator/>
  <dc:language>en</dc:language>
  <cp:keywords/>
  <dcterms:created xsi:type="dcterms:W3CDTF">2026-07-23T16:03:38Z</dcterms:created>
  <dcterms:modified xsi:type="dcterms:W3CDTF">2026-07-23T16:03:38Z</dcterms:modified>
</cp:coreProperties>
</file>

<file path=docProps/custom.xml><?xml version="1.0" encoding="utf-8"?>
<Properties xmlns="http://schemas.openxmlformats.org/officeDocument/2006/custom-properties" xmlns:vt="http://schemas.openxmlformats.org/officeDocument/2006/docPropsVTypes"/>
</file>