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ab31bef9913f7b3d3b4102b1fe4ba8ed4b200ed"/>
    <w:p>
      <w:pPr>
        <w:pStyle w:val="Heading1"/>
      </w:pPr>
      <w:r>
        <w:t xml:space="preserve">Comprehensive Marketing Plan: Premium Legal Services for Abu Dhabi, United Arab Emirates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Abu Dhabi, United Arab Emirates. As the capital city of the UAE and a global hub for business, finance, and tourism, Abu Dhabi presents unparalleled opportunities for specialized legal services. This plan focuses on positioning our</w:t>
      </w:r>
      <w:r>
        <w:t xml:space="preserve"> </w:t>
      </w:r>
      <w:r>
        <w:rPr>
          <w:bCs/>
          <w:b/>
        </w:rPr>
        <w:t xml:space="preserve">Lawyer</w:t>
      </w:r>
      <w:r>
        <w:t xml:space="preserve"> </w:t>
      </w:r>
      <w:r>
        <w:t xml:space="preserve">or legal firm as the trusted advisor for foreign investors, multinational corporations, high-net-worth individuals, and local entities navigating Abu Dhabi's unique regulatory landscape. We leverage the strategic advantages of operating within the United Arab Emirates' most influential emirate to deliver exceptional client outcomes while adhering strictly to UAE law and cultural norms.</w:t>
      </w:r>
    </w:p>
    <w:bookmarkEnd w:id="20"/>
    <w:bookmarkStart w:id="21" w:name="Xe713b438bb125b8d4c4248f72dafdf5ff314f57"/>
    <w:p>
      <w:pPr>
        <w:pStyle w:val="Heading2"/>
      </w:pPr>
      <w:r>
        <w:t xml:space="preserve">Market Analysis: Abu Dhabi Legal Landscape</w:t>
      </w:r>
    </w:p>
    <w:p>
      <w:pPr>
        <w:pStyle w:val="FirstParagraph"/>
      </w:pPr>
      <w:r>
        <w:t xml:space="preserve">The United Arab Emirates Abu Dhabi market is characterized by rapid economic diversification beyond oil, with a strong emphasis on tourism (e.g., Yas Island), finance (Abu Dhabi Global Market - ADGM), real estate, and renewable energy. This growth drives consistent demand for sophisticated legal services. Key insights include:</w:t>
      </w:r>
    </w:p>
    <w:p>
      <w:pPr>
        <w:numPr>
          <w:ilvl w:val="0"/>
          <w:numId w:val="1001"/>
        </w:numPr>
        <w:pStyle w:val="Compact"/>
      </w:pPr>
      <w:r>
        <w:rPr>
          <w:bCs/>
          <w:b/>
        </w:rPr>
        <w:t xml:space="preserve">High Demand for Specialized Expertise:</w:t>
      </w:r>
      <w:r>
        <w:t xml:space="preserve"> </w:t>
      </w:r>
      <w:r>
        <w:t xml:space="preserve">Foreign investors require guidance on Abu Dhabi's commercial laws, licensing via the Department of Economic Development (DED), and ADGM jurisdictional nuances. Real estate disputes, corporate structuring, and family law matters under UAE Civil Code are prevalent.</w:t>
      </w:r>
    </w:p>
    <w:p>
      <w:pPr>
        <w:numPr>
          <w:ilvl w:val="0"/>
          <w:numId w:val="1001"/>
        </w:numPr>
        <w:pStyle w:val="Compact"/>
      </w:pPr>
      <w:r>
        <w:rPr>
          <w:bCs/>
          <w:b/>
        </w:rPr>
        <w:t xml:space="preserve">Competitive Environment:</w:t>
      </w:r>
      <w:r>
        <w:t xml:space="preserve"> </w:t>
      </w:r>
      <w:r>
        <w:t xml:space="preserve">While established firms operate in Abu Dhabi, a significant gap exists for agile, client-centric legal practices offering bilingual (English/Arabic) services with deep local market intelligence. Many competitors lack tailored strategies for the specific needs of businesses and expats operating exclusively within Abu Dhabi.</w:t>
      </w:r>
    </w:p>
    <w:p>
      <w:pPr>
        <w:numPr>
          <w:ilvl w:val="0"/>
          <w:numId w:val="1001"/>
        </w:numPr>
        <w:pStyle w:val="Compact"/>
      </w:pPr>
      <w:r>
        <w:rPr>
          <w:bCs/>
          <w:b/>
        </w:rPr>
        <w:t xml:space="preserve">Regulatory Context:</w:t>
      </w:r>
      <w:r>
        <w:t xml:space="preserve"> </w:t>
      </w:r>
      <w:r>
        <w:t xml:space="preserve">The UAE's 2021 Commercial Companies Law, Abu Dhabi Judicial Department reforms, and ADGM's robust regulatory framework create a dynamic environment where nuanced legal advice is essential. Understanding these frameworks is non-negotiable for any effective</w:t>
      </w:r>
      <w:r>
        <w:t xml:space="preserve"> </w:t>
      </w:r>
      <w:r>
        <w:rPr>
          <w:iCs/>
          <w:i/>
        </w:rPr>
        <w:t xml:space="preserve">Lawyer</w:t>
      </w:r>
      <w:r>
        <w:t xml:space="preserve">.</w:t>
      </w:r>
    </w:p>
    <w:bookmarkEnd w:id="21"/>
    <w:bookmarkStart w:id="22" w:name="X18c74dbcad8f0111e7501c677d817ada7d020e1"/>
    <w:p>
      <w:pPr>
        <w:pStyle w:val="Heading2"/>
      </w:pPr>
      <w:r>
        <w:t xml:space="preserve">Target Audience in United Arab Emirates Abu Dhabi</w:t>
      </w:r>
    </w:p>
    <w:p>
      <w:pPr>
        <w:pStyle w:val="FirstParagraph"/>
      </w:pPr>
      <w:r>
        <w:t xml:space="preserve">Our core clientele prioritizes reliability, cultural understanding, and results within the Abu Dhabi context:</w:t>
      </w:r>
    </w:p>
    <w:p>
      <w:pPr>
        <w:numPr>
          <w:ilvl w:val="0"/>
          <w:numId w:val="1002"/>
        </w:numPr>
        <w:pStyle w:val="Compact"/>
      </w:pPr>
      <w:r>
        <w:rPr>
          <w:bCs/>
          <w:b/>
        </w:rPr>
        <w:t xml:space="preserve">Foreign-Owned Businesses:</w:t>
      </w:r>
      <w:r>
        <w:t xml:space="preserve"> </w:t>
      </w:r>
      <w:r>
        <w:t xml:space="preserve">Companies establishing entities via DED or ADGM requiring seamless setup, compliance, and dispute resolution. Abu Dhabi's business-friendly environment attracts significant investment.</w:t>
      </w:r>
    </w:p>
    <w:p>
      <w:pPr>
        <w:numPr>
          <w:ilvl w:val="0"/>
          <w:numId w:val="1002"/>
        </w:numPr>
        <w:pStyle w:val="Compact"/>
      </w:pPr>
      <w:r>
        <w:rPr>
          <w:bCs/>
          <w:b/>
        </w:rPr>
        <w:t xml:space="preserve">Expatriate Professionals &amp; Families:</w:t>
      </w:r>
      <w:r>
        <w:t xml:space="preserve"> </w:t>
      </w:r>
      <w:r>
        <w:t xml:space="preserve">Individuals needing assistance with visas, residency permits, inheritance under UAE law, or family matters – a critical service in Abu Dhabi's 40%+ expatriate population.</w:t>
      </w:r>
    </w:p>
    <w:p>
      <w:pPr>
        <w:numPr>
          <w:ilvl w:val="0"/>
          <w:numId w:val="1002"/>
        </w:numPr>
        <w:pStyle w:val="Compact"/>
      </w:pPr>
      <w:r>
        <w:rPr>
          <w:bCs/>
          <w:b/>
        </w:rPr>
        <w:t xml:space="preserve">Real Estate Investors:</w:t>
      </w:r>
      <w:r>
        <w:t xml:space="preserve"> </w:t>
      </w:r>
      <w:r>
        <w:t xml:space="preserve">High demand for legal support on property transactions (residential/commercial), lease agreements (subject to Abu Dhabi's specific tenancy laws), and dispute resolution within the emirate's booming market.</w:t>
      </w:r>
    </w:p>
    <w:p>
      <w:pPr>
        <w:numPr>
          <w:ilvl w:val="0"/>
          <w:numId w:val="1002"/>
        </w:numPr>
        <w:pStyle w:val="Compact"/>
      </w:pPr>
      <w:r>
        <w:rPr>
          <w:bCs/>
          <w:b/>
        </w:rPr>
        <w:t xml:space="preserve">Local SMEs &amp; Entrepreneurs:</w:t>
      </w:r>
      <w:r>
        <w:t xml:space="preserve"> </w:t>
      </w:r>
      <w:r>
        <w:t xml:space="preserve">Businesses navigating Abu Dhabi's evolving commercial regulations seeking proactive legal counsel to mitigate risk and foster growth.</w:t>
      </w:r>
    </w:p>
    <w:bookmarkEnd w:id="22"/>
    <w:bookmarkStart w:id="23" w:name="services-tailored-for-abu-dhabi"/>
    <w:p>
      <w:pPr>
        <w:pStyle w:val="Heading2"/>
      </w:pPr>
      <w:r>
        <w:t xml:space="preserve">Services Tailored for Abu Dhabi</w:t>
      </w:r>
    </w:p>
    <w:p>
      <w:pPr>
        <w:pStyle w:val="FirstParagraph"/>
      </w:pPr>
      <w:r>
        <w:t xml:space="preserve">This Marketing Plan centers on core services specifically designed for the United Arab Emirates Abu Dhabi market:</w:t>
      </w:r>
    </w:p>
    <w:p>
      <w:pPr>
        <w:numPr>
          <w:ilvl w:val="0"/>
          <w:numId w:val="1003"/>
        </w:numPr>
        <w:pStyle w:val="Compact"/>
      </w:pPr>
      <w:r>
        <w:rPr>
          <w:bCs/>
          <w:b/>
        </w:rPr>
        <w:t xml:space="preserve">Abu Dhabi Business Setup &amp; Compliance:</w:t>
      </w:r>
      <w:r>
        <w:t xml:space="preserve"> </w:t>
      </w:r>
      <w:r>
        <w:t xml:space="preserve">End-to-end support for DED and ADGM licensing, ensuring adherence to local regulations unique to Abu Dhabi's business ecosystem.</w:t>
      </w:r>
    </w:p>
    <w:p>
      <w:pPr>
        <w:numPr>
          <w:ilvl w:val="0"/>
          <w:numId w:val="1003"/>
        </w:numPr>
        <w:pStyle w:val="Compact"/>
      </w:pPr>
      <w:r>
        <w:rPr>
          <w:bCs/>
          <w:b/>
        </w:rPr>
        <w:t xml:space="preserve">Real Estate Law (Abu Dhabi Specific):</w:t>
      </w:r>
      <w:r>
        <w:t xml:space="preserve"> </w:t>
      </w:r>
      <w:r>
        <w:t xml:space="preserve">Expertise in Abu Dhabi land registry, off-plan agreements, tenancy disputes (including under the Abu Dhabi Tenancy Law), and property investment structuring.</w:t>
      </w:r>
    </w:p>
    <w:p>
      <w:pPr>
        <w:numPr>
          <w:ilvl w:val="0"/>
          <w:numId w:val="1003"/>
        </w:numPr>
        <w:pStyle w:val="Compact"/>
      </w:pPr>
      <w:r>
        <w:rPr>
          <w:bCs/>
          <w:b/>
        </w:rPr>
        <w:t xml:space="preserve">Family &amp; Personal Legal Matters (UAE Compliant):</w:t>
      </w:r>
      <w:r>
        <w:t xml:space="preserve"> </w:t>
      </w:r>
      <w:r>
        <w:t xml:space="preserve">Sensitive handling of divorce, child custody, and inheritance according to UAE personal status laws and Abu Dhabi judicial practices.</w:t>
      </w:r>
    </w:p>
    <w:bookmarkEnd w:id="23"/>
    <w:bookmarkStart w:id="24" w:name="X922bb9eab78563cc7fea9c6053520383e8810a3"/>
    <w:p>
      <w:pPr>
        <w:pStyle w:val="Heading2"/>
      </w:pPr>
      <w:r>
        <w:t xml:space="preserve">Marketing Strategy: Building Trust in Abu Dhabi</w:t>
      </w:r>
    </w:p>
    <w:p>
      <w:pPr>
        <w:pStyle w:val="FirstParagraph"/>
      </w:pPr>
      <w:r>
        <w:t xml:space="preserve">The strategy focuses on credibility, visibility within Abu Dhabi's business community, and digital engagement:</w:t>
      </w:r>
    </w:p>
    <w:p>
      <w:pPr>
        <w:numPr>
          <w:ilvl w:val="0"/>
          <w:numId w:val="1004"/>
        </w:numPr>
        <w:pStyle w:val="Compact"/>
      </w:pPr>
      <w:r>
        <w:rPr>
          <w:bCs/>
          <w:b/>
        </w:rPr>
        <w:t xml:space="preserve">Local Brand Positioning &amp; Reputation Building:</w:t>
      </w:r>
      <w:r>
        <w:t xml:space="preserve"> </w:t>
      </w:r>
      <w:r>
        <w:t xml:space="preserve">Position the firm as "Abu Dhabi's Strategic Legal Partner" emphasizing deep local knowledge. Secure speaker slots at key Abu Dhabi events like the Abu Dhabi Chamber of Commerce forums or ADGM conferences. Publish insightful whitepapers on "Navigating 2024 UAE Commercial Law Updates for Abu Dhabi Businesses."</w:t>
      </w:r>
    </w:p>
    <w:p>
      <w:pPr>
        <w:numPr>
          <w:ilvl w:val="0"/>
          <w:numId w:val="1004"/>
        </w:numPr>
        <w:pStyle w:val="Compact"/>
      </w:pPr>
      <w:r>
        <w:rPr>
          <w:bCs/>
          <w:b/>
        </w:rPr>
        <w:t xml:space="preserve">Targeted Digital Marketing (UAE-Optimized):</w:t>
      </w:r>
    </w:p>
    <w:p>
      <w:pPr>
        <w:numPr>
          <w:ilvl w:val="1"/>
          <w:numId w:val="1005"/>
        </w:numPr>
        <w:pStyle w:val="Compact"/>
      </w:pPr>
      <w:r>
        <w:rPr>
          <w:iCs/>
          <w:i/>
        </w:rPr>
        <w:t xml:space="preserve">SEO:</w:t>
      </w:r>
      <w:r>
        <w:t xml:space="preserve"> </w:t>
      </w:r>
      <w:r>
        <w:t xml:space="preserve">Optimize content for keywords like "Abu Dhabi business lawyer," "real estate dispute resolution Abu Dhabi," "ADGM legal counsel UAE."</w:t>
      </w:r>
    </w:p>
    <w:p>
      <w:pPr>
        <w:numPr>
          <w:ilvl w:val="1"/>
          <w:numId w:val="1005"/>
        </w:numPr>
        <w:pStyle w:val="Compact"/>
      </w:pPr>
      <w:r>
        <w:rPr>
          <w:iCs/>
          <w:i/>
        </w:rPr>
        <w:t xml:space="preserve">Social Media:</w:t>
      </w:r>
      <w:r>
        <w:t xml:space="preserve"> </w:t>
      </w:r>
      <w:r>
        <w:t xml:space="preserve">Leverage LinkedIn for B2B outreach targeting Abu Dhabi-based executives. Share case studies (anonymized) demonstrating success in Abu Dhabi-specific scenarios.</w:t>
      </w:r>
    </w:p>
    <w:p>
      <w:pPr>
        <w:numPr>
          <w:ilvl w:val="1"/>
          <w:numId w:val="1005"/>
        </w:numPr>
        <w:pStyle w:val="Compact"/>
      </w:pPr>
      <w:r>
        <w:rPr>
          <w:iCs/>
          <w:i/>
        </w:rPr>
        <w:t xml:space="preserve">Google Ads:</w:t>
      </w:r>
      <w:r>
        <w:t xml:space="preserve"> </w:t>
      </w:r>
      <w:r>
        <w:t xml:space="preserve">Geo-target campaigns specifically to "Abu Dhabi" and surrounding areas, highlighting services like "Visa Legal Assistance Abu Dhabi."</w:t>
      </w:r>
    </w:p>
    <w:p>
      <w:pPr>
        <w:numPr>
          <w:ilvl w:val="0"/>
          <w:numId w:val="1004"/>
        </w:numPr>
        <w:pStyle w:val="Compact"/>
      </w:pPr>
      <w:r>
        <w:rPr>
          <w:bCs/>
          <w:b/>
        </w:rPr>
        <w:t xml:space="preserve">Strategic Partnerships:</w:t>
      </w:r>
      <w:r>
        <w:t xml:space="preserve"> </w:t>
      </w:r>
      <w:r>
        <w:t xml:space="preserve">Forge alliances with reputable Abu Dhabi-based accounting firms (e.g., KPMG UAE), real estate agencies specializing in Abu Dhabi properties, and business incubators. Cross-referrals build trust within the local ecosystem.</w:t>
      </w:r>
    </w:p>
    <w:p>
      <w:pPr>
        <w:numPr>
          <w:ilvl w:val="0"/>
          <w:numId w:val="1004"/>
        </w:numPr>
        <w:pStyle w:val="Compact"/>
      </w:pPr>
      <w:r>
        <w:rPr>
          <w:bCs/>
          <w:b/>
        </w:rPr>
        <w:t xml:space="preserve">Community Engagement &amp; Thought Leadership:</w:t>
      </w:r>
      <w:r>
        <w:t xml:space="preserve"> </w:t>
      </w:r>
      <w:r>
        <w:t xml:space="preserve">Sponsor Abu Dhabi events supporting expatriate integration or business development. Offer free, valuable workshops (e.g., "Understanding Your Rights as an Expatriate in Abu Dhabi Real Estate") to establish authority and generate leads directly within the United Arab Emirates Abu Dhabi community.</w:t>
      </w:r>
    </w:p>
    <w:p>
      <w:pPr>
        <w:numPr>
          <w:ilvl w:val="0"/>
          <w:numId w:val="1004"/>
        </w:numPr>
        <w:pStyle w:val="Compact"/>
      </w:pPr>
      <w:r>
        <w:rPr>
          <w:bCs/>
          <w:b/>
        </w:rPr>
        <w:t xml:space="preserve">Client Experience Focus:</w:t>
      </w:r>
      <w:r>
        <w:t xml:space="preserve"> </w:t>
      </w:r>
      <w:r>
        <w:t xml:space="preserve">Implement a seamless client journey starting with a dedicated UAE-based intake process. Offer multilingual support (English, Arabic) reflecting the linguistic reality of Abu Dhabi's clientele. Prioritize responsive communication – critical for trust in high-stakes legal matters within the emirate.</w:t>
      </w:r>
    </w:p>
    <w:bookmarkEnd w:id="24"/>
    <w:bookmarkStart w:id="25" w:name="key-performance-indicators-kpis"/>
    <w:p>
      <w:pPr>
        <w:pStyle w:val="Heading2"/>
      </w:pPr>
      <w:r>
        <w:t xml:space="preserve">Key Performance Indicators (KPIs)</w:t>
      </w:r>
    </w:p>
    <w:p>
      <w:pPr>
        <w:pStyle w:val="FirstParagraph"/>
      </w:pPr>
      <w:r>
        <w:t xml:space="preserve">Measuring success requires metrics aligned with Abu Dhabi market goals:</w:t>
      </w:r>
    </w:p>
    <w:p>
      <w:pPr>
        <w:numPr>
          <w:ilvl w:val="0"/>
          <w:numId w:val="1006"/>
        </w:numPr>
        <w:pStyle w:val="Compact"/>
      </w:pPr>
      <w:r>
        <w:rPr>
          <w:bCs/>
          <w:b/>
        </w:rPr>
        <w:t xml:space="preserve">Lead Generation:</w:t>
      </w:r>
      <w:r>
        <w:t xml:space="preserve"> </w:t>
      </w:r>
      <w:r>
        <w:t xml:space="preserve">30% increase in qualified leads from Abu Dhabi-based sources within the first year.</w:t>
      </w:r>
    </w:p>
    <w:p>
      <w:pPr>
        <w:numPr>
          <w:ilvl w:val="0"/>
          <w:numId w:val="1006"/>
        </w:numPr>
        <w:pStyle w:val="Compact"/>
      </w:pPr>
      <w:r>
        <w:rPr>
          <w:bCs/>
          <w:b/>
        </w:rPr>
        <w:t xml:space="preserve">Clients Acquired:</w:t>
      </w:r>
      <w:r>
        <w:t xml:space="preserve"> </w:t>
      </w:r>
      <w:r>
        <w:t xml:space="preserve">Securing 25+ new high-value clients (corporate, expatriate) specifically in Abu Dhabi by Year End.</w:t>
      </w:r>
    </w:p>
    <w:p>
      <w:pPr>
        <w:numPr>
          <w:ilvl w:val="0"/>
          <w:numId w:val="1006"/>
        </w:numPr>
        <w:pStyle w:val="Compact"/>
      </w:pPr>
      <w:r>
        <w:rPr>
          <w:bCs/>
          <w:b/>
        </w:rPr>
        <w:t xml:space="preserve">Brand Awareness:</w:t>
      </w:r>
      <w:r>
        <w:t xml:space="preserve"> </w:t>
      </w:r>
      <w:r>
        <w:t xml:space="preserve">Achieving 60% recognition as a top-rated legal firm for business services among target audience in Abu Dhabi via quarterly surveys.</w:t>
      </w:r>
    </w:p>
    <w:p>
      <w:pPr>
        <w:numPr>
          <w:ilvl w:val="0"/>
          <w:numId w:val="1006"/>
        </w:numPr>
        <w:pStyle w:val="Compact"/>
      </w:pPr>
      <w:r>
        <w:rPr>
          <w:bCs/>
          <w:b/>
        </w:rPr>
        <w:t xml:space="preserve">Client Retention &amp; Referrals:</w:t>
      </w:r>
      <w:r>
        <w:t xml:space="preserve"> </w:t>
      </w:r>
      <w:r>
        <w:t xml:space="preserve">Maintaining &gt;85% client retention rate and generating 40% of new business through referrals within the Abu Dhabi community.</w:t>
      </w:r>
    </w:p>
    <w:bookmarkEnd w:id="25"/>
    <w:bookmarkStart w:id="26" w:name="X934b0ef714a08c7b8ed48970b27600351c0a645"/>
    <w:p>
      <w:pPr>
        <w:pStyle w:val="Heading2"/>
      </w:pPr>
      <w:r>
        <w:t xml:space="preserve">Conclusion: Delivering Excellence in Abu Dhabi</w:t>
      </w:r>
    </w:p>
    <w:p>
      <w:pPr>
        <w:pStyle w:val="FirstParagraph"/>
      </w:pPr>
      <w:r>
        <w:t xml:space="preserve">This Marketing Plan is the essential blueprint for a distinguished legal practice thriving in United Arab Emirates Abu Dhabi. By embedding our services within the specific economic, regulatory, and cultural fabric of Abu Dhabi – not merely listing generic legal offerings – we position our</w:t>
      </w:r>
      <w:r>
        <w:t xml:space="preserve"> </w:t>
      </w:r>
      <w:r>
        <w:rPr>
          <w:bCs/>
          <w:b/>
        </w:rPr>
        <w:t xml:space="preserve">Lawyer</w:t>
      </w:r>
      <w:r>
        <w:t xml:space="preserve"> </w:t>
      </w:r>
      <w:r>
        <w:t xml:space="preserve">as an indispensable partner. Success hinges on unwavering commitment to local expertise, proactive engagement with Abu Dhabi's business community, and delivering solutions that navigate the complexities of UAE law in the heart of its most influential emirate. This focused strategy ensures sustainable growth and leadership within the dynamic Abu Dhabi legal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Abu Dhabi, United Arab Emirates</dc:title>
  <dc:creator/>
  <dc:language>en</dc:language>
  <cp:keywords/>
  <dcterms:created xsi:type="dcterms:W3CDTF">2026-07-24T04:03:32Z</dcterms:created>
  <dcterms:modified xsi:type="dcterms:W3CDTF">2026-07-24T04:03:32Z</dcterms:modified>
</cp:coreProperties>
</file>

<file path=docProps/custom.xml><?xml version="1.0" encoding="utf-8"?>
<Properties xmlns="http://schemas.openxmlformats.org/officeDocument/2006/custom-properties" xmlns:vt="http://schemas.openxmlformats.org/officeDocument/2006/docPropsVTypes"/>
</file>