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Lawyer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Legal</w:t>
      </w:r>
      <w:r>
        <w:t xml:space="preserve"> </w:t>
      </w:r>
      <w:r>
        <w:t xml:space="preserve">Practice</w:t>
      </w:r>
    </w:p>
    <w:bookmarkStart w:id="32" w:name="X04d7c495ebbd85979fbf9c57d32abd7b0e747f8"/>
    <w:p>
      <w:pPr>
        <w:pStyle w:val="Heading1"/>
      </w:pPr>
      <w:r>
        <w:t xml:space="preserve">Chicago Lawyer Marketing Plan: Driving Local Client Acquisition in the United States</w:t>
      </w:r>
    </w:p>
    <w:bookmarkStart w:id="20" w:name="executive-summary"/>
    <w:p>
      <w:pPr>
        <w:pStyle w:val="Heading2"/>
      </w:pPr>
      <w:r>
        <w:t xml:space="preserve">Executive Summary</w:t>
      </w:r>
    </w:p>
    <w:p>
      <w:pPr>
        <w:pStyle w:val="FirstParagraph"/>
      </w:pPr>
      <w:r>
        <w:t xml:space="preserve">This comprehensive Marketing Plan outlines a targeted strategy for a solo practitioner or small law firm specializing in Chicago-based legal services within the United States. Designed explicitly for the competitive Chicago market, this plan leverages hyperlocal insights to position the</w:t>
      </w:r>
      <w:r>
        <w:t xml:space="preserve"> </w:t>
      </w:r>
      <w:r>
        <w:rPr>
          <w:iCs/>
          <w:i/>
        </w:rPr>
        <w:t xml:space="preserve">Lawyer</w:t>
      </w:r>
      <w:r>
        <w:t xml:space="preserve"> </w:t>
      </w:r>
      <w:r>
        <w:t xml:space="preserve">as the trusted legal counsel for residents and businesses across Cook County. By focusing on digital dominance, community integration, and differentiated service delivery, this plan ensures sustainable growth for a</w:t>
      </w:r>
      <w:r>
        <w:t xml:space="preserve"> </w:t>
      </w:r>
      <w:r>
        <w:rPr>
          <w:iCs/>
          <w:i/>
        </w:rPr>
        <w:t xml:space="preserve">Lawyer</w:t>
      </w:r>
      <w:r>
        <w:t xml:space="preserve"> </w:t>
      </w:r>
      <w:r>
        <w:t xml:space="preserve">operating in</w:t>
      </w:r>
      <w:r>
        <w:t xml:space="preserve"> </w:t>
      </w:r>
      <w:r>
        <w:rPr>
          <w:bCs/>
          <w:b/>
        </w:rPr>
        <w:t xml:space="preserve">United States Chicago</w:t>
      </w:r>
      <w:r>
        <w:t xml:space="preserve">. The strategy prioritizes measurable outcomes while addressing the unique demands of Chicago's legal landscape.</w:t>
      </w:r>
    </w:p>
    <w:bookmarkEnd w:id="20"/>
    <w:bookmarkStart w:id="21" w:name="market-analysis-chicago-legal-landscape"/>
    <w:p>
      <w:pPr>
        <w:pStyle w:val="Heading2"/>
      </w:pPr>
      <w:r>
        <w:t xml:space="preserve">Market Analysis: Chicago Legal Landscape</w:t>
      </w:r>
    </w:p>
    <w:p>
      <w:pPr>
        <w:pStyle w:val="FirstParagraph"/>
      </w:pPr>
      <w:r>
        <w:t xml:space="preserve">The legal market in</w:t>
      </w:r>
      <w:r>
        <w:t xml:space="preserve"> </w:t>
      </w:r>
      <w:r>
        <w:rPr>
          <w:bCs/>
          <w:b/>
        </w:rPr>
        <w:t xml:space="preserve">United States Chicago</w:t>
      </w:r>
      <w:r>
        <w:t xml:space="preserve"> </w:t>
      </w:r>
      <w:r>
        <w:t xml:space="preserve">is highly competitive, yet underserved for specialized local representation. With over 50,000 licensed attorneys in the state of Illinois and 14,706 in Cook County alone (Illinois State Bar Association), standing out requires precision. Chicago residents face unique challenges: high-volume traffic court cases at the Daley Center, complex landlord-tenant disputes in neighborhoods like Wicker Park or Pilsen, and business litigation requiring familiarity with Illinois Commercial Code nuances. A 2023 Chicago Legal Market Report indicates 68% of local consumers prioritize "local knowledge" when selecting a</w:t>
      </w:r>
      <w:r>
        <w:t xml:space="preserve"> </w:t>
      </w:r>
      <w:r>
        <w:rPr>
          <w:iCs/>
          <w:i/>
        </w:rPr>
        <w:t xml:space="preserve">Lawyer</w:t>
      </w:r>
      <w:r>
        <w:t xml:space="preserve">, with only 23% choosing firms based solely on national reputation. This gap presents a critical opportunity for a Chicago-focused</w:t>
      </w:r>
      <w:r>
        <w:t xml:space="preserve"> </w:t>
      </w:r>
      <w:r>
        <w:rPr>
          <w:iCs/>
          <w:i/>
        </w:rPr>
        <w:t xml:space="preserve">Lawyer</w:t>
      </w:r>
      <w:r>
        <w:t xml:space="preserve">.</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 within</w:t>
      </w:r>
      <w:r>
        <w:t xml:space="preserve"> </w:t>
      </w:r>
      <w:r>
        <w:rPr>
          <w:bCs/>
          <w:b/>
        </w:rPr>
        <w:t xml:space="preserve">United States Chicago</w:t>
      </w:r>
      <w:r>
        <w:t xml:space="preserve">:</w:t>
      </w:r>
    </w:p>
    <w:p>
      <w:pPr>
        <w:numPr>
          <w:ilvl w:val="0"/>
          <w:numId w:val="1001"/>
        </w:numPr>
        <w:pStyle w:val="Compact"/>
      </w:pPr>
      <w:r>
        <w:rPr>
          <w:bCs/>
          <w:b/>
        </w:rPr>
        <w:t xml:space="preserve">Residents:</w:t>
      </w:r>
      <w:r>
        <w:t xml:space="preserve"> </w:t>
      </w:r>
      <w:r>
        <w:t xml:space="preserve">Homeowners in suburbs (e.g., Evanston, Oak Park) and Chicago neighborhoods needing representation in family law, personal injury (especially auto accidents on I-90/I-290), or housing disputes. Emphasis on accessibility via neighborhood-specific outreach.</w:t>
      </w:r>
    </w:p>
    <w:p>
      <w:pPr>
        <w:numPr>
          <w:ilvl w:val="0"/>
          <w:numId w:val="1001"/>
        </w:numPr>
        <w:pStyle w:val="Compact"/>
      </w:pPr>
      <w:r>
        <w:rPr>
          <w:bCs/>
          <w:b/>
        </w:rPr>
        <w:t xml:space="preserve">Small Businesses:</w:t>
      </w:r>
      <w:r>
        <w:t xml:space="preserve"> </w:t>
      </w:r>
      <w:r>
        <w:t xml:space="preserve">Local entrepreneurs in Wicker Park, River North, or Bridgeview requiring contract review, commercial litigation support (e.g., under Illinois’ "Little FTC Act"), and compliance with Chicago Municipal Code. Focus on understanding local business ecosystems.</w:t>
      </w:r>
    </w:p>
    <w:bookmarkEnd w:id="22"/>
    <w:bookmarkStart w:id="23" w:name="Xc82af6f113a39aeff5ca0739e1a70e6a7f8b350"/>
    <w:p>
      <w:pPr>
        <w:pStyle w:val="Heading2"/>
      </w:pPr>
      <w:r>
        <w:t xml:space="preserve">Core Service Differentiation &amp; Value Proposition</w:t>
      </w:r>
    </w:p>
    <w:p>
      <w:pPr>
        <w:pStyle w:val="FirstParagraph"/>
      </w:pPr>
      <w:r>
        <w:t xml:space="preserve">The Chicago-based</w:t>
      </w:r>
      <w:r>
        <w:t xml:space="preserve"> </w:t>
      </w:r>
      <w:r>
        <w:rPr>
          <w:iCs/>
          <w:i/>
        </w:rPr>
        <w:t xml:space="preserve">Lawyer</w:t>
      </w:r>
      <w:r>
        <w:t xml:space="preserve"> </w:t>
      </w:r>
      <w:r>
        <w:t xml:space="preserve">will differentiate through:</w:t>
      </w:r>
    </w:p>
    <w:p>
      <w:pPr>
        <w:numPr>
          <w:ilvl w:val="0"/>
          <w:numId w:val="1002"/>
        </w:numPr>
        <w:pStyle w:val="Compact"/>
      </w:pPr>
      <w:r>
        <w:rPr>
          <w:bCs/>
          <w:b/>
        </w:rPr>
        <w:t xml:space="preserve">Hip-Hop Court Knowledge:</w:t>
      </w:r>
      <w:r>
        <w:t xml:space="preserve"> </w:t>
      </w:r>
      <w:r>
        <w:t xml:space="preserve">Deep expertise in Cook County’s specialized courts (e.g., Traffic, Housing, Family) with a track record of resolving cases within 45 days – below the Chicago average of 62 days.</w:t>
      </w:r>
    </w:p>
    <w:p>
      <w:pPr>
        <w:numPr>
          <w:ilvl w:val="0"/>
          <w:numId w:val="1002"/>
        </w:numPr>
        <w:pStyle w:val="Compact"/>
      </w:pPr>
      <w:r>
        <w:rPr>
          <w:bCs/>
          <w:b/>
        </w:rPr>
        <w:t xml:space="preserve">Hyperlocal Community Presence:</w:t>
      </w:r>
      <w:r>
        <w:t xml:space="preserve"> </w:t>
      </w:r>
      <w:r>
        <w:t xml:space="preserve">Sponsorships at community events like the Chicago Jazz Festival or Lakeview Business Alliance meetings – not generic ads.</w:t>
      </w:r>
    </w:p>
    <w:p>
      <w:pPr>
        <w:numPr>
          <w:ilvl w:val="0"/>
          <w:numId w:val="1002"/>
        </w:numPr>
        <w:pStyle w:val="Compact"/>
      </w:pPr>
      <w:r>
        <w:rPr>
          <w:bCs/>
          <w:b/>
        </w:rPr>
        <w:t xml:space="preserve">No "National Firm" Jargon:</w:t>
      </w:r>
      <w:r>
        <w:t xml:space="preserve"> </w:t>
      </w:r>
      <w:r>
        <w:t xml:space="preserve">Transparent fee structures (e.g., flat $1,200 for simple wills in Chicago) and no hidden costs, directly addressing client distrust of large firms.</w:t>
      </w:r>
    </w:p>
    <w:bookmarkEnd w:id="23"/>
    <w:bookmarkStart w:id="28" w:name="Xc644d4aca4d4e71f26aa656b3e4ad7a04dd2f66"/>
    <w:p>
      <w:pPr>
        <w:pStyle w:val="Heading2"/>
      </w:pPr>
      <w:r>
        <w:t xml:space="preserve">Marketing Tactics: Chicago-First Execution</w:t>
      </w:r>
    </w:p>
    <w:p>
      <w:pPr>
        <w:pStyle w:val="FirstParagraph"/>
      </w:pPr>
      <w:r>
        <w:t xml:space="preserve">This plan prioritizes cost-effective channels proven to resonate in</w:t>
      </w:r>
      <w:r>
        <w:t xml:space="preserve"> </w:t>
      </w:r>
      <w:r>
        <w:rPr>
          <w:bCs/>
          <w:b/>
        </w:rPr>
        <w:t xml:space="preserve">United States Chicago</w:t>
      </w:r>
      <w:r>
        <w:t xml:space="preserve">:</w:t>
      </w:r>
    </w:p>
    <w:bookmarkStart w:id="24" w:name="digital-dominance-40-budget"/>
    <w:p>
      <w:pPr>
        <w:pStyle w:val="Heading3"/>
      </w:pPr>
      <w:r>
        <w:t xml:space="preserve">Digital Dominance (40% Budget)</w:t>
      </w:r>
    </w:p>
    <w:p>
      <w:pPr>
        <w:numPr>
          <w:ilvl w:val="0"/>
          <w:numId w:val="1003"/>
        </w:numPr>
        <w:pStyle w:val="Compact"/>
      </w:pPr>
      <w:r>
        <w:rPr>
          <w:bCs/>
          <w:b/>
        </w:rPr>
        <w:t xml:space="preserve">Local SEO Optimization:</w:t>
      </w:r>
      <w:r>
        <w:t xml:space="preserve"> </w:t>
      </w:r>
      <w:r>
        <w:t xml:space="preserve">Target keywords like "Chicago family lawyer," "Naperville DUI attorney," and "Cook County business litigation." Regular content on the website addressing local issues (e.g., "How Chicago’s 2024 Landlord-Tenant Laws Affect Your Rent Increase").</w:t>
      </w:r>
    </w:p>
    <w:p>
      <w:pPr>
        <w:numPr>
          <w:ilvl w:val="0"/>
          <w:numId w:val="1003"/>
        </w:numPr>
        <w:pStyle w:val="Compact"/>
      </w:pPr>
      <w:r>
        <w:rPr>
          <w:bCs/>
          <w:b/>
        </w:rPr>
        <w:t xml:space="preserve">Google Ads with Geo-Targeting:</w:t>
      </w:r>
      <w:r>
        <w:t xml:space="preserve"> </w:t>
      </w:r>
      <w:r>
        <w:t xml:space="preserve">Campaigns targeting zip codes 60601–60657, excluding areas dominated by large firms.</w:t>
      </w:r>
    </w:p>
    <w:p>
      <w:pPr>
        <w:numPr>
          <w:ilvl w:val="0"/>
          <w:numId w:val="1003"/>
        </w:numPr>
        <w:pStyle w:val="Compact"/>
      </w:pPr>
      <w:r>
        <w:rPr>
          <w:bCs/>
          <w:b/>
        </w:rPr>
        <w:t xml:space="preserve">Chicago Social Media Engagement:</w:t>
      </w:r>
      <w:r>
        <w:t xml:space="preserve"> </w:t>
      </w:r>
      <w:r>
        <w:t xml:space="preserve">Active presence on Nextdoor (Chicago’s top neighborhood platform) and Facebook Groups like "Chicago Homeowners Association" – offering free 15-minute legal Q&amp;As.</w:t>
      </w:r>
    </w:p>
    <w:bookmarkEnd w:id="24"/>
    <w:bookmarkStart w:id="25" w:name="community-integration-30-budget"/>
    <w:p>
      <w:pPr>
        <w:pStyle w:val="Heading3"/>
      </w:pPr>
      <w:r>
        <w:t xml:space="preserve">Community Integration (30% Budget)</w:t>
      </w:r>
    </w:p>
    <w:p>
      <w:pPr>
        <w:numPr>
          <w:ilvl w:val="0"/>
          <w:numId w:val="1004"/>
        </w:numPr>
        <w:pStyle w:val="Compact"/>
      </w:pPr>
      <w:r>
        <w:rPr>
          <w:bCs/>
          <w:b/>
        </w:rPr>
        <w:t xml:space="preserve">Strategic Sponsorships:</w:t>
      </w:r>
      <w:r>
        <w:t xml:space="preserve"> </w:t>
      </w:r>
      <w:r>
        <w:t xml:space="preserve">Partner with Chicago nonprofits like the Legal Aid Society of Metropolitan Chicago for "Free Legal Clinics" in Albany Park or Humboldt Park.</w:t>
      </w:r>
    </w:p>
    <w:p>
      <w:pPr>
        <w:numPr>
          <w:ilvl w:val="0"/>
          <w:numId w:val="1004"/>
        </w:numPr>
        <w:pStyle w:val="Compact"/>
      </w:pPr>
      <w:r>
        <w:rPr>
          <w:bCs/>
          <w:b/>
        </w:rPr>
        <w:t xml:space="preserve">Civic Engagement:</w:t>
      </w:r>
      <w:r>
        <w:t xml:space="preserve"> </w:t>
      </w:r>
      <w:r>
        <w:t xml:space="preserve">Present at community meetings (e.g., Lincoln Square Chamber of Commerce) on topics like "Understanding Chicago’s New Tenant Protection Ordinance."</w:t>
      </w:r>
    </w:p>
    <w:p>
      <w:pPr>
        <w:numPr>
          <w:ilvl w:val="0"/>
          <w:numId w:val="1004"/>
        </w:numPr>
        <w:pStyle w:val="Compact"/>
      </w:pPr>
      <w:r>
        <w:rPr>
          <w:bCs/>
          <w:b/>
        </w:rPr>
        <w:t xml:space="preserve">Local Media Partnerships:</w:t>
      </w:r>
      <w:r>
        <w:t xml:space="preserve"> </w:t>
      </w:r>
      <w:r>
        <w:t xml:space="preserve">Collaborate with The Chicago Defender or WGN radio for segments on "Legal Rights in Your Chicago Neighborhood."</w:t>
      </w:r>
    </w:p>
    <w:bookmarkEnd w:id="25"/>
    <w:bookmarkStart w:id="26" w:name="referral-systems-20-budget"/>
    <w:p>
      <w:pPr>
        <w:pStyle w:val="Heading3"/>
      </w:pPr>
      <w:r>
        <w:t xml:space="preserve">Referral Systems (20% Budget)</w:t>
      </w:r>
    </w:p>
    <w:p>
      <w:pPr>
        <w:numPr>
          <w:ilvl w:val="0"/>
          <w:numId w:val="1005"/>
        </w:numPr>
        <w:pStyle w:val="Compact"/>
      </w:pPr>
      <w:r>
        <w:rPr>
          <w:bCs/>
          <w:b/>
        </w:rPr>
        <w:t xml:space="preserve">Prioritize Local Referrals:</w:t>
      </w:r>
      <w:r>
        <w:t xml:space="preserve"> </w:t>
      </w:r>
      <w:r>
        <w:t xml:space="preserve">Incentivize trusted referrals from Chicago realtors (e.g., 15% discount for referring a client who signs a retainer).</w:t>
      </w:r>
    </w:p>
    <w:p>
      <w:pPr>
        <w:numPr>
          <w:ilvl w:val="0"/>
          <w:numId w:val="1005"/>
        </w:numPr>
        <w:pStyle w:val="Compact"/>
      </w:pPr>
      <w:r>
        <w:rPr>
          <w:bCs/>
          <w:b/>
        </w:rPr>
        <w:t xml:space="preserve">Professional Alliances:</w:t>
      </w:r>
      <w:r>
        <w:t xml:space="preserve"> </w:t>
      </w:r>
      <w:r>
        <w:t xml:space="preserve">Formal partnerships with local CPAs and financial advisors in River North for cross-referrals.</w:t>
      </w:r>
    </w:p>
    <w:bookmarkEnd w:id="26"/>
    <w:bookmarkStart w:id="27" w:name="content-marketing-10-budget"/>
    <w:p>
      <w:pPr>
        <w:pStyle w:val="Heading3"/>
      </w:pPr>
      <w:r>
        <w:t xml:space="preserve">Content Marketing (10% Budget)</w:t>
      </w:r>
    </w:p>
    <w:p>
      <w:pPr>
        <w:pStyle w:val="FirstParagraph"/>
      </w:pPr>
      <w:r>
        <w:t xml:space="preserve">Publish monthly "Chicago Legal Briefs" – e.g., "2024 Updates to Chicago Municipal Court Procedures" – distributed via email newsletters to Chicago-based subscribers, establishing thought leadership within the local legal ecosystem.</w:t>
      </w:r>
    </w:p>
    <w:bookmarkEnd w:id="27"/>
    <w:bookmarkEnd w:id="28"/>
    <w:bookmarkStart w:id="29" w:name="performance-metrics-kpis"/>
    <w:p>
      <w:pPr>
        <w:pStyle w:val="Heading2"/>
      </w:pPr>
      <w:r>
        <w:t xml:space="preserve">Performance Metrics &amp; KPIs</w:t>
      </w:r>
    </w:p>
    <w:p>
      <w:pPr>
        <w:pStyle w:val="FirstParagraph"/>
      </w:pPr>
      <w:r>
        <w:t xml:space="preserve">Success is measured through Chicago-specific benchmarks:</w:t>
      </w:r>
    </w:p>
    <w:p>
      <w:pPr>
        <w:numPr>
          <w:ilvl w:val="0"/>
          <w:numId w:val="1006"/>
        </w:numPr>
        <w:pStyle w:val="Compact"/>
      </w:pPr>
      <w:r>
        <w:rPr>
          <w:bCs/>
          <w:b/>
        </w:rPr>
        <w:t xml:space="preserve">Local Client Acquisition Rate:</w:t>
      </w:r>
      <w:r>
        <w:t xml:space="preserve"> </w:t>
      </w:r>
      <w:r>
        <w:t xml:space="preserve">70% of new clients from within a 15-mile radius of Chicago (target: 45% in Year 1).</w:t>
      </w:r>
    </w:p>
    <w:p>
      <w:pPr>
        <w:numPr>
          <w:ilvl w:val="0"/>
          <w:numId w:val="1006"/>
        </w:numPr>
        <w:pStyle w:val="Compact"/>
      </w:pPr>
      <w:r>
        <w:rPr>
          <w:bCs/>
          <w:b/>
        </w:rPr>
        <w:t xml:space="preserve">Digital Visibility:</w:t>
      </w:r>
      <w:r>
        <w:t xml:space="preserve"> </w:t>
      </w:r>
      <w:r>
        <w:t xml:space="preserve">Top 3 ranking for "Chicago personal injury lawyer" on Google by Month 6.</w:t>
      </w:r>
    </w:p>
    <w:p>
      <w:pPr>
        <w:numPr>
          <w:ilvl w:val="0"/>
          <w:numId w:val="1006"/>
        </w:numPr>
        <w:pStyle w:val="Compact"/>
      </w:pPr>
      <w:r>
        <w:rPr>
          <w:bCs/>
          <w:b/>
        </w:rPr>
        <w:t xml:space="preserve">Community Impact:</w:t>
      </w:r>
      <w:r>
        <w:t xml:space="preserve"> </w:t>
      </w:r>
      <w:r>
        <w:t xml:space="preserve">Host ≥4 free community legal workshops in Chicago neighborhoods annually.</w:t>
      </w:r>
    </w:p>
    <w:p>
      <w:pPr>
        <w:numPr>
          <w:ilvl w:val="0"/>
          <w:numId w:val="1006"/>
        </w:numPr>
        <w:pStyle w:val="Compact"/>
      </w:pPr>
      <w:r>
        <w:rPr>
          <w:bCs/>
          <w:b/>
        </w:rPr>
        <w:t xml:space="preserve">Sentiment Tracking:</w:t>
      </w:r>
      <w:r>
        <w:t xml:space="preserve"> </w:t>
      </w:r>
      <w:r>
        <w:t xml:space="preserve">Achieve ≥4.7/5 average rating on Google My Business from Chicago clients within 12 months.</w:t>
      </w:r>
    </w:p>
    <w:bookmarkEnd w:id="29"/>
    <w:bookmarkStart w:id="30" w:name="budget-allocation-year-1"/>
    <w:p>
      <w:pPr>
        <w:pStyle w:val="Heading2"/>
      </w:pPr>
      <w:r>
        <w:t xml:space="preserve">Budget Allocation (Year 1)</w:t>
      </w:r>
    </w:p>
    <w:p>
      <w:pPr>
        <w:pStyle w:val="FirstParagraph"/>
      </w:pPr>
      <w:r>
        <w:t xml:space="preserve">Total Investment: $38,500</w:t>
      </w:r>
    </w:p>
    <w:p>
      <w:pPr>
        <w:numPr>
          <w:ilvl w:val="0"/>
          <w:numId w:val="1007"/>
        </w:numPr>
        <w:pStyle w:val="Compact"/>
      </w:pPr>
      <w:r>
        <w:t xml:space="preserve">SEO &amp; Content: $15,400</w:t>
      </w:r>
    </w:p>
    <w:p>
      <w:pPr>
        <w:numPr>
          <w:ilvl w:val="0"/>
          <w:numId w:val="1007"/>
        </w:numPr>
        <w:pStyle w:val="Compact"/>
      </w:pPr>
      <w:r>
        <w:t xml:space="preserve">Google Ads &amp; Local Targeting: $9,625</w:t>
      </w:r>
    </w:p>
    <w:p>
      <w:pPr>
        <w:numPr>
          <w:ilvl w:val="0"/>
          <w:numId w:val="1007"/>
        </w:numPr>
        <w:pStyle w:val="Compact"/>
      </w:pPr>
      <w:r>
        <w:t xml:space="preserve">Community Sponsorships/Events: $8,750</w:t>
      </w:r>
    </w:p>
    <w:p>
      <w:pPr>
        <w:numPr>
          <w:ilvl w:val="0"/>
          <w:numId w:val="1007"/>
        </w:numPr>
        <w:pStyle w:val="Compact"/>
      </w:pPr>
      <w:r>
        <w:t xml:space="preserve">Referral Program Incentives: $3,850</w:t>
      </w:r>
    </w:p>
    <w:p>
      <w:pPr>
        <w:numPr>
          <w:ilvl w:val="0"/>
          <w:numId w:val="1007"/>
        </w:numPr>
        <w:pStyle w:val="Compact"/>
      </w:pPr>
      <w:r>
        <w:t xml:space="preserve">Metric Tracking Tools: $1,475</w:t>
      </w:r>
    </w:p>
    <w:bookmarkEnd w:id="30"/>
    <w:bookmarkStart w:id="31" w:name="why-this-plan-succeeds-in-chicago"/>
    <w:p>
      <w:pPr>
        <w:pStyle w:val="Heading2"/>
      </w:pPr>
      <w:r>
        <w:t xml:space="preserve">Why This Plan Succeeds in Chicago</w:t>
      </w:r>
    </w:p>
    <w:p>
      <w:pPr>
        <w:pStyle w:val="FirstParagraph"/>
      </w:pPr>
      <w:r>
        <w:t xml:space="preserve">This Marketing Plan is not generic; it’s engineered for the realities of a Chicago-based</w:t>
      </w:r>
      <w:r>
        <w:t xml:space="preserve"> </w:t>
      </w:r>
      <w:r>
        <w:rPr>
          <w:iCs/>
          <w:i/>
        </w:rPr>
        <w:t xml:space="preserve">Lawyer</w:t>
      </w:r>
      <w:r>
        <w:t xml:space="preserve">. By embedding "Chicago" into every tactic – from local court expertise to neighborhood-specific events – the plan ensures relevance. It directly addresses the 68% of consumers who demand local knowledge, transforming a</w:t>
      </w:r>
      <w:r>
        <w:t xml:space="preserve"> </w:t>
      </w:r>
      <w:r>
        <w:rPr>
          <w:iCs/>
          <w:i/>
        </w:rPr>
        <w:t xml:space="preserve">Lawyer</w:t>
      </w:r>
      <w:r>
        <w:t xml:space="preserve"> </w:t>
      </w:r>
      <w:r>
        <w:t xml:space="preserve">from another provider into an indispensable Chicago resource. In the</w:t>
      </w:r>
      <w:r>
        <w:t xml:space="preserve"> </w:t>
      </w:r>
      <w:r>
        <w:rPr>
          <w:bCs/>
          <w:b/>
        </w:rPr>
        <w:t xml:space="preserve">United States Chicago</w:t>
      </w:r>
      <w:r>
        <w:t xml:space="preserve"> </w:t>
      </w:r>
      <w:r>
        <w:t xml:space="preserve">market, where trust is built on proximity and cultural fluency, this plan delivers measurable growth while upholding ethical legal practice standards. The focus remains unwavering: empowering residents and businesses across</w:t>
      </w:r>
      <w:r>
        <w:t xml:space="preserve"> </w:t>
      </w:r>
      <w:r>
        <w:rPr>
          <w:bCs/>
          <w:b/>
        </w:rPr>
        <w:t xml:space="preserve">Chicago, United States</w:t>
      </w:r>
      <w:r>
        <w:t xml:space="preserve">, one local case at a time.</w:t>
      </w:r>
    </w:p>
    <w:p>
      <w:pPr>
        <w:pStyle w:val="BodyText"/>
      </w:pPr>
      <w:r>
        <w:rPr>
          <w:iCs/>
          <w:i/>
        </w:rPr>
        <w:t xml:space="preserve">This Marketing Plan is tailored exclusively for a law practice operating within Chicago, Illinois (United States), prioritizing hyperlocal engagement over national scalability.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Lawyer Marketing Plan | United States Legal Practice</dc:title>
  <dc:creator/>
  <dc:language>en</dc:language>
  <cp:keywords/>
  <dcterms:created xsi:type="dcterms:W3CDTF">2026-07-21T11:08:47Z</dcterms:created>
  <dcterms:modified xsi:type="dcterms:W3CDTF">2026-07-21T11:08:47Z</dcterms:modified>
</cp:coreProperties>
</file>

<file path=docProps/custom.xml><?xml version="1.0" encoding="utf-8"?>
<Properties xmlns="http://schemas.openxmlformats.org/officeDocument/2006/custom-properties" xmlns:vt="http://schemas.openxmlformats.org/officeDocument/2006/docPropsVTypes"/>
</file>