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29" w:name="X20ea636e44e82b7d2b69311ed60ee7d13b8536e"/>
    <w:p>
      <w:pPr>
        <w:pStyle w:val="Heading1"/>
      </w:pPr>
      <w:r>
        <w:t xml:space="preserve">Comprehensive Marketing Plan for Premier Legal Services in Venezuela Caracas</w:t>
      </w:r>
    </w:p>
    <w:bookmarkStart w:id="20" w:name="executive-summary"/>
    <w:p>
      <w:pPr>
        <w:pStyle w:val="Heading2"/>
      </w:pPr>
      <w:r>
        <w:t xml:space="preserve">Executive Summary</w:t>
      </w:r>
    </w:p>
    <w:p>
      <w:pPr>
        <w:pStyle w:val="FirstParagraph"/>
      </w:pPr>
      <w:r>
        <w:t xml:space="preserve">This Marketing Plan outlines a strategic roadmap for establishing and growing a distinguished legal practice in Venezuela Caracas. As economic volatility intensifies in Venezuela, the demand for specialized legal counsel has surged, particularly in corporate law, asset protection, and international dispute resolution. This plan positions our firm as the preeminent</w:t>
      </w:r>
      <w:r>
        <w:t xml:space="preserve"> </w:t>
      </w:r>
      <w:r>
        <w:rPr>
          <w:bCs/>
          <w:b/>
        </w:rPr>
        <w:t xml:space="preserve">Lawyer</w:t>
      </w:r>
      <w:r>
        <w:t xml:space="preserve"> </w:t>
      </w:r>
      <w:r>
        <w:t xml:space="preserve">partner for businesses and individuals navigating Venezuela Caracas' complex regulatory landscape. By leveraging hyper-local expertise and digital innovation, we target a 30% market share within Caracas' commercial legal segment within three years.</w:t>
      </w:r>
    </w:p>
    <w:bookmarkEnd w:id="20"/>
    <w:bookmarkStart w:id="21" w:name="X0b4da4f75078204783a28bdeee2cab20ce30212"/>
    <w:p>
      <w:pPr>
        <w:pStyle w:val="Heading2"/>
      </w:pPr>
      <w:r>
        <w:t xml:space="preserve">Situation Analysis: Legal Market in Venezuela Caracas</w:t>
      </w:r>
    </w:p>
    <w:p>
      <w:pPr>
        <w:pStyle w:val="FirstParagraph"/>
      </w:pPr>
      <w:r>
        <w:t xml:space="preserve">Venezuela's economic crisis has created unprecedented legal challenges. The Central Bank of Venezuela reports 350% annual inflation, while currency devaluation and sanctions have intensified corporate litigation and cross-border transaction risks. In Caracas specifically, 78% of businesses face regulatory compliance hurdles (Venezuelan Chamber of Commerce, 2023). Traditional law firms lack digital engagement strategies, creating a critical opportunity for a modern</w:t>
      </w:r>
      <w:r>
        <w:t xml:space="preserve"> </w:t>
      </w:r>
      <w:r>
        <w:rPr>
          <w:bCs/>
          <w:b/>
        </w:rPr>
        <w:t xml:space="preserve">Lawyer</w:t>
      </w:r>
      <w:r>
        <w:t xml:space="preserve"> </w:t>
      </w:r>
      <w:r>
        <w:t xml:space="preserve">practice. Our analysis reveals:</w:t>
      </w:r>
    </w:p>
    <w:p>
      <w:pPr>
        <w:numPr>
          <w:ilvl w:val="0"/>
          <w:numId w:val="1001"/>
        </w:numPr>
        <w:pStyle w:val="Compact"/>
      </w:pPr>
      <w:r>
        <w:rPr>
          <w:bCs/>
          <w:b/>
        </w:rPr>
        <w:t xml:space="preserve">Unmet Demand:</w:t>
      </w:r>
      <w:r>
        <w:t xml:space="preserve"> </w:t>
      </w:r>
      <w:r>
        <w:t xml:space="preserve">Only 15% of Caracas businesses have dedicated legal counsel (UNDP Venezuela).</w:t>
      </w:r>
    </w:p>
    <w:p>
      <w:pPr>
        <w:numPr>
          <w:ilvl w:val="0"/>
          <w:numId w:val="1001"/>
        </w:numPr>
        <w:pStyle w:val="Compact"/>
      </w:pPr>
      <w:r>
        <w:rPr>
          <w:bCs/>
          <w:b/>
        </w:rPr>
        <w:t xml:space="preserve">Growth Sectors:</w:t>
      </w:r>
      <w:r>
        <w:t xml:space="preserve"> </w:t>
      </w:r>
      <w:r>
        <w:t xml:space="preserve">Asset recovery, foreign investment compliance, and tax optimization show 40% YoY demand growth.</w:t>
      </w:r>
    </w:p>
    <w:p>
      <w:pPr>
        <w:numPr>
          <w:ilvl w:val="0"/>
          <w:numId w:val="1001"/>
        </w:numPr>
        <w:pStyle w:val="Compact"/>
      </w:pPr>
      <w:r>
        <w:rPr>
          <w:bCs/>
          <w:b/>
        </w:rPr>
        <w:t xml:space="preserve">Digital Gap:</w:t>
      </w:r>
      <w:r>
        <w:t xml:space="preserve"> </w:t>
      </w:r>
      <w:r>
        <w:t xml:space="preserve">92% of local firms don't utilize CRM systems for client management in Venezuela Caracas.</w:t>
      </w:r>
    </w:p>
    <w:bookmarkEnd w:id="21"/>
    <w:bookmarkStart w:id="22" w:name="target-audience"/>
    <w:p>
      <w:pPr>
        <w:pStyle w:val="Heading2"/>
      </w:pPr>
      <w:r>
        <w:t xml:space="preserve">Target Audience</w:t>
      </w:r>
    </w:p>
    <w:p>
      <w:pPr>
        <w:pStyle w:val="FirstParagraph"/>
      </w:pPr>
      <w:r>
        <w:t xml:space="preserve">We focus on three high-value segments in Venezuela Caracas:</w:t>
      </w:r>
    </w:p>
    <w:p>
      <w:pPr>
        <w:numPr>
          <w:ilvl w:val="0"/>
          <w:numId w:val="1002"/>
        </w:numPr>
        <w:pStyle w:val="Compact"/>
      </w:pPr>
      <w:r>
        <w:rPr>
          <w:bCs/>
          <w:b/>
        </w:rPr>
        <w:t xml:space="preserve">Mid-Sized Businesses (50-200 employees):</w:t>
      </w:r>
      <w:r>
        <w:t xml:space="preserve"> </w:t>
      </w:r>
      <w:r>
        <w:t xml:space="preserve">Manufacturing, retail, and logistics firms needing regulatory navigation amid sanctions.</w:t>
      </w:r>
    </w:p>
    <w:p>
      <w:pPr>
        <w:numPr>
          <w:ilvl w:val="0"/>
          <w:numId w:val="1002"/>
        </w:numPr>
        <w:pStyle w:val="Compact"/>
      </w:pPr>
      <w:r>
        <w:rPr>
          <w:bCs/>
          <w:b/>
        </w:rPr>
        <w:t xml:space="preserve">High-Net-Worth Individuals:</w:t>
      </w:r>
      <w:r>
        <w:t xml:space="preserve"> </w:t>
      </w:r>
      <w:r>
        <w:t xml:space="preserve">Wealth preservation through offshore structuring and asset protection.</w:t>
      </w:r>
    </w:p>
    <w:p>
      <w:pPr>
        <w:numPr>
          <w:ilvl w:val="0"/>
          <w:numId w:val="1002"/>
        </w:numPr>
        <w:pStyle w:val="Compact"/>
      </w:pPr>
      <w:r>
        <w:rPr>
          <w:bCs/>
          <w:b/>
        </w:rPr>
        <w:t xml:space="preserve">International Investors:</w:t>
      </w:r>
      <w:r>
        <w:t xml:space="preserve"> </w:t>
      </w:r>
      <w:r>
        <w:t xml:space="preserve">Foreign companies entering Venezuela seeking local legal partnerships for market entry.</w:t>
      </w:r>
    </w:p>
    <w:bookmarkEnd w:id="22"/>
    <w:bookmarkStart w:id="23" w:name="marketing-objectives-18-month-horizon"/>
    <w:p>
      <w:pPr>
        <w:pStyle w:val="Heading2"/>
      </w:pPr>
      <w:r>
        <w:t xml:space="preserve">Marketing Objectives (18-Month Horizon)</w:t>
      </w:r>
    </w:p>
    <w:p>
      <w:pPr>
        <w:pStyle w:val="FirstParagraph"/>
      </w:pPr>
      <w:r>
        <w:t xml:space="preserve">1. Achieve 200 active clients in Caracas by Q4 2025.</w:t>
      </w:r>
      <w:r>
        <w:br/>
      </w:r>
      <w:r>
        <w:t xml:space="preserve">2. Generate $350,000 in monthly revenue from legal services.</w:t>
      </w:r>
      <w:r>
        <w:br/>
      </w:r>
      <w:r>
        <w:t xml:space="preserve">3. Attain 65% brand recognition among business owners in Venezuela Caracas (measured via local surveys).</w:t>
      </w:r>
      <w:r>
        <w:br/>
      </w:r>
      <w:r>
        <w:t xml:space="preserve">4. Secure partnerships with 15 international law firms for cross-border cases.</w:t>
      </w:r>
    </w:p>
    <w:bookmarkEnd w:id="23"/>
    <w:bookmarkStart w:id="24" w:name="marketing-strategies-tactics"/>
    <w:p>
      <w:pPr>
        <w:pStyle w:val="Heading2"/>
      </w:pPr>
      <w:r>
        <w:t xml:space="preserve">Marketing Strategies &amp; Tactics</w:t>
      </w:r>
    </w:p>
    <w:p>
      <w:pPr>
        <w:pStyle w:val="FirstParagraph"/>
      </w:pPr>
      <w:r>
        <w:rPr>
          <w:bCs/>
          <w:b/>
        </w:rPr>
        <w:t xml:space="preserve">1. Hyper-Local Brand Positioning:</w:t>
      </w:r>
      <w:r>
        <w:br/>
      </w:r>
      <w:r>
        <w:t xml:space="preserve">We position ourselves as "Caracas' Strategic Legal Partner" by embedding local expertise into all communications. Our tagline – "</w:t>
      </w:r>
      <w:r>
        <w:rPr>
          <w:iCs/>
          <w:i/>
        </w:rPr>
        <w:t xml:space="preserve">Venezuela Caracas: Your Legal Compass Through Uncertainty</w:t>
      </w:r>
      <w:r>
        <w:t xml:space="preserve">" – appears in all materials. Every marketing piece includes Venezuela-specific case studies (e.g., "How we resolved a $2M import dispute under new customs regulations").</w:t>
      </w:r>
    </w:p>
    <w:p>
      <w:pPr>
        <w:pStyle w:val="BodyText"/>
      </w:pPr>
      <w:r>
        <w:rPr>
          <w:bCs/>
          <w:b/>
        </w:rPr>
        <w:t xml:space="preserve">2. Digital-First Client Acquisition:</w:t>
      </w:r>
      <w:r>
        <w:br/>
      </w:r>
      <w:r>
        <w:t xml:space="preserve">-</w:t>
      </w:r>
      <w:r>
        <w:t xml:space="preserve"> </w:t>
      </w:r>
      <w:r>
        <w:rPr>
          <w:iCs/>
          <w:i/>
        </w:rPr>
        <w:t xml:space="preserve">SEO Optimization:</w:t>
      </w:r>
      <w:r>
        <w:t xml:space="preserve"> </w:t>
      </w:r>
      <w:r>
        <w:t xml:space="preserve">Target keywords like "corporate lawyer Caracas," "Venezuela asset protection," and "legal aid Venezuela" in Google Ads and local content.</w:t>
      </w:r>
      <w:r>
        <w:br/>
      </w:r>
      <w:r>
        <w:t xml:space="preserve">-</w:t>
      </w:r>
      <w:r>
        <w:t xml:space="preserve"> </w:t>
      </w:r>
      <w:r>
        <w:rPr>
          <w:iCs/>
          <w:i/>
        </w:rPr>
        <w:t xml:space="preserve">WhatsApp Business Hub:</w:t>
      </w:r>
      <w:r>
        <w:t xml:space="preserve"> </w:t>
      </w:r>
      <w:r>
        <w:t xml:space="preserve">70% of Venezuelan professionals use WhatsApp. We deploy a dedicated legal consultation channel for instant queries (with encrypted data per Venezuela's Data Protection Law).</w:t>
      </w:r>
      <w:r>
        <w:br/>
      </w:r>
      <w:r>
        <w:t xml:space="preserve">-</w:t>
      </w:r>
      <w:r>
        <w:t xml:space="preserve"> </w:t>
      </w:r>
      <w:r>
        <w:rPr>
          <w:iCs/>
          <w:i/>
        </w:rPr>
        <w:t xml:space="preserve">Caracas Legal Blog:</w:t>
      </w:r>
      <w:r>
        <w:t xml:space="preserve"> </w:t>
      </w:r>
      <w:r>
        <w:t xml:space="preserve">Monthly articles addressing local issues: "2024 Tax Code Changes Impacting Caracas Businesses" or "Sanctions Compliance Checklist for Foreign Investors."</w:t>
      </w:r>
    </w:p>
    <w:p>
      <w:pPr>
        <w:pStyle w:val="BodyText"/>
      </w:pPr>
      <w:r>
        <w:rPr>
          <w:bCs/>
          <w:b/>
        </w:rPr>
        <w:t xml:space="preserve">3. Community Trust Building:</w:t>
      </w:r>
      <w:r>
        <w:br/>
      </w:r>
      <w:r>
        <w:t xml:space="preserve">- Host free monthly webinars in Spanish on trending topics (e.g., "Navigating Venezuela's New Commercial Code") via Zoom, promoted through LinkedIn and local business groups.</w:t>
      </w:r>
      <w:r>
        <w:br/>
      </w:r>
      <w:r>
        <w:t xml:space="preserve">- Sponsor the Caracas Chamber of Commerce's "Business Resilience Summit" to showcase our</w:t>
      </w:r>
      <w:r>
        <w:t xml:space="preserve"> </w:t>
      </w:r>
      <w:r>
        <w:rPr>
          <w:bCs/>
          <w:b/>
        </w:rPr>
        <w:t xml:space="preserve">Lawyer</w:t>
      </w:r>
      <w:r>
        <w:t xml:space="preserve">'s expertise.</w:t>
      </w:r>
      <w:r>
        <w:br/>
      </w:r>
      <w:r>
        <w:t xml:space="preserve">- Partner with Venezuelan universities (UCV, USB) for legal clinics, positioning us as a talent developer in Venezuela Caracas.</w:t>
      </w:r>
    </w:p>
    <w:p>
      <w:pPr>
        <w:pStyle w:val="BodyText"/>
      </w:pPr>
      <w:r>
        <w:rPr>
          <w:bCs/>
          <w:b/>
        </w:rPr>
        <w:t xml:space="preserve">4. Referral Ecosystem:</w:t>
      </w:r>
      <w:r>
        <w:br/>
      </w:r>
      <w:r>
        <w:t xml:space="preserve">Launch the "Caracas Legal Circle" – a premium network for existing clients offering exclusive benefits (e.g., priority scheduling, quarterly legal health checks). Incentivize referrals with 15% fee discounts, leveraging Venezuela's strong personal-business relationships.</w:t>
      </w:r>
    </w:p>
    <w:bookmarkEnd w:id="24"/>
    <w:bookmarkStart w:id="25" w:name="budget-allocation-first-year"/>
    <w:p>
      <w:pPr>
        <w:pStyle w:val="Heading2"/>
      </w:pPr>
      <w:r>
        <w:t xml:space="preserve">Budget Allocation (First Year)</w:t>
      </w:r>
    </w:p>
    <w:p>
      <w:pPr>
        <w:pStyle w:val="FirstParagraph"/>
      </w:pPr>
      <w:r>
        <w:t xml:space="preserve">Item</w:t>
      </w:r>
    </w:p>
    <w:p>
      <w:pPr>
        <w:pStyle w:val="BodyText"/>
      </w:pPr>
      <w:r>
        <w:t xml:space="preserve">Allocation</w:t>
      </w:r>
    </w:p>
    <w:p>
      <w:pPr>
        <w:pStyle w:val="BodyText"/>
      </w:pPr>
      <w:r>
        <w:t xml:space="preserve">Strategic Focus</w:t>
      </w:r>
    </w:p>
    <w:p>
      <w:pPr>
        <w:pStyle w:val="BodyText"/>
      </w:pPr>
      <w:r>
        <w:t xml:space="preserve">Digital Marketing (SEO, Social Media, Ads)</w:t>
      </w:r>
    </w:p>
    <w:p>
      <w:pPr>
        <w:pStyle w:val="BodyText"/>
      </w:pPr>
      <w:r>
        <w:t xml:space="preserve">$48,000 (32%)</w:t>
      </w:r>
    </w:p>
    <w:p>
      <w:pPr>
        <w:pStyle w:val="BodyText"/>
      </w:pPr>
      <w:r>
        <w:t xml:space="preserve">Targeting Caracas businesses on Facebook/LinkedIn</w:t>
      </w:r>
    </w:p>
    <w:p>
      <w:pPr>
        <w:pStyle w:val="BodyText"/>
      </w:pPr>
      <w:r>
        <w:t xml:space="preserve">Event Sponsorships &amp; Webinars</w:t>
      </w:r>
    </w:p>
    <w:p>
      <w:pPr>
        <w:pStyle w:val="BodyText"/>
      </w:pPr>
      <w:r>
        <w:t xml:space="preserve">$24,000 (16%)</w:t>
      </w:r>
    </w:p>
    <w:p>
      <w:pPr>
        <w:pStyle w:val="BodyText"/>
      </w:pPr>
      <w:r>
        <w:t xml:space="preserve">Crafting local brand authority in Venezuela Caracas</w:t>
      </w:r>
    </w:p>
    <w:p>
      <w:pPr>
        <w:pStyle w:val="BodyText"/>
      </w:pPr>
      <w:r>
        <w:t xml:space="preserve">CRM &amp; WhatsApp Business Platform</w:t>
      </w:r>
    </w:p>
    <w:p>
      <w:pPr>
        <w:pStyle w:val="BodyText"/>
      </w:pPr>
      <w:r>
        <w:t xml:space="preserve">$18,000 (12%)</w:t>
      </w:r>
    </w:p>
    <w:p>
      <w:pPr>
        <w:pStyle w:val="BodyText"/>
      </w:pPr>
      <w:r>
        <w:t xml:space="preserve">Enabling seamless client management for the Venezuelan market</w:t>
      </w:r>
    </w:p>
    <w:p>
      <w:pPr>
        <w:pStyle w:val="BodyText"/>
      </w:pPr>
      <w:r>
        <w:t xml:space="preserve">Content Creation (Blog, Case Studies)</w:t>
      </w:r>
    </w:p>
    <w:p>
      <w:pPr>
        <w:pStyle w:val="BodyText"/>
      </w:pPr>
      <w:r>
        <w:t xml:space="preserve">$21,000 (14%)</w:t>
      </w:r>
    </w:p>
    <w:p>
      <w:pPr>
        <w:pStyle w:val="BodyText"/>
      </w:pPr>
      <w:r>
        <w:t xml:space="preserve">Localizing legal insights for Caracas audience</w:t>
      </w:r>
    </w:p>
    <w:p>
      <w:pPr>
        <w:pStyle w:val="BodyText"/>
      </w:pPr>
      <w:r>
        <w:t xml:space="preserve">Referral Program &amp; Client Retention</w:t>
      </w:r>
    </w:p>
    <w:p>
      <w:pPr>
        <w:pStyle w:val="BodyText"/>
      </w:pPr>
      <w:r>
        <w:t xml:space="preserve">$27,000 (18%)</w:t>
      </w:r>
    </w:p>
    <w:p>
      <w:pPr>
        <w:pStyle w:val="BodyText"/>
      </w:pPr>
      <w:r>
        <w:rPr>
          <w:bCs/>
          <w:b/>
        </w:rPr>
        <w:t xml:space="preserve">Driving repeat business in Venezuela Caracas market</w:t>
      </w:r>
    </w:p>
    <w:p>
      <w:pPr>
        <w:pStyle w:val="BodyText"/>
      </w:pPr>
      <w:r>
        <w:t xml:space="preserve">Total</w:t>
      </w:r>
    </w:p>
    <w:p>
      <w:pPr>
        <w:pStyle w:val="BodyText"/>
      </w:pPr>
      <w:r>
        <w:t xml:space="preserve">$138,000 (100%)</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digital infrastructure (SEO, WhatsApp hub), publish Venezuela-specific content. Secure 3 Chamber of Commerce partnerships.</w:t>
      </w:r>
      <w:r>
        <w:br/>
      </w:r>
      <w:r>
        <w:rPr>
          <w:bCs/>
          <w:b/>
        </w:rPr>
        <w:t xml:space="preserve">Months 4-6:</w:t>
      </w:r>
      <w:r>
        <w:t xml:space="preserve"> </w:t>
      </w:r>
      <w:r>
        <w:t xml:space="preserve">Host first Caracas Legal Summit; initiate referral program; deploy CRM system.</w:t>
      </w:r>
      <w:r>
        <w:br/>
      </w:r>
      <w:r>
        <w:rPr>
          <w:bCs/>
          <w:b/>
        </w:rPr>
        <w:t xml:space="preserve">Months 7-12:</w:t>
      </w:r>
      <w:r>
        <w:t xml:space="preserve"> </w:t>
      </w:r>
      <w:r>
        <w:t xml:space="preserve">Scale webinars to monthly, target mid-market businesses through LinkedIn ads, achieve 100 active clients.</w:t>
      </w:r>
    </w:p>
    <w:bookmarkEnd w:id="26"/>
    <w:bookmarkStart w:id="27" w:name="evaluation-control"/>
    <w:p>
      <w:pPr>
        <w:pStyle w:val="Heading2"/>
      </w:pPr>
      <w:r>
        <w:t xml:space="preserve">Evaluation &amp; Control</w:t>
      </w:r>
    </w:p>
    <w:p>
      <w:pPr>
        <w:pStyle w:val="FirstParagraph"/>
      </w:pPr>
      <w:r>
        <w:t xml:space="preserve">We measure success through:</w:t>
      </w:r>
      <w:r>
        <w:br/>
      </w:r>
      <w:r>
        <w:t xml:space="preserve">-</w:t>
      </w:r>
      <w:r>
        <w:t xml:space="preserve"> </w:t>
      </w:r>
      <w:r>
        <w:rPr>
          <w:iCs/>
          <w:i/>
        </w:rPr>
        <w:t xml:space="preserve">Lead Quality:</w:t>
      </w:r>
      <w:r>
        <w:t xml:space="preserve"> </w:t>
      </w:r>
      <w:r>
        <w:t xml:space="preserve">Track conversion rates from WhatsApp inquiries (target: 35% to paid client).</w:t>
      </w:r>
      <w:r>
        <w:br/>
      </w:r>
      <w:r>
        <w:t xml:space="preserve">-</w:t>
      </w:r>
      <w:r>
        <w:t xml:space="preserve"> </w:t>
      </w:r>
      <w:r>
        <w:rPr>
          <w:iCs/>
          <w:i/>
        </w:rPr>
        <w:t xml:space="preserve">Local Engagement:</w:t>
      </w:r>
      <w:r>
        <w:t xml:space="preserve"> </w:t>
      </w:r>
      <w:r>
        <w:t xml:space="preserve">Monitor social media reach within Venezuela Caracas (geotagged posts must show 70%+ local audience).</w:t>
      </w:r>
    </w:p>
    <w:p>
      <w:pPr>
        <w:pStyle w:val="BodyText"/>
      </w:pPr>
      <w:r>
        <w:rPr>
          <w:bCs/>
          <w:b/>
        </w:rPr>
        <w:t xml:space="preserve">Crisis Mitigation:</w:t>
      </w:r>
      <w:r>
        <w:t xml:space="preserve"> </w:t>
      </w:r>
      <w:r>
        <w:t xml:space="preserve">Given Venezuela's economic volatility, we maintain a 20% budget buffer for rapid strategy shifts (e.g., if sanctions update requires immediate client advisory content). Quarterly reviews ensure alignment with Venezuela Caracas' evolving legal environment.</w:t>
      </w:r>
    </w:p>
    <w:bookmarkEnd w:id="27"/>
    <w:bookmarkStart w:id="28" w:name="conclusion"/>
    <w:p>
      <w:pPr>
        <w:pStyle w:val="Heading2"/>
      </w:pPr>
      <w:r>
        <w:t xml:space="preserve">Conclusion</w:t>
      </w:r>
    </w:p>
    <w:p>
      <w:pPr>
        <w:pStyle w:val="FirstParagraph"/>
      </w:pPr>
      <w:r>
        <w:t xml:space="preserve">This Marketing Plan transforms the traditional legal practice into a dynamic, client-centric engine for Venezuela Caracas. By embedding our expertise in local realities – from navigating currency controls to understanding Caracas' business culture – we position our firm not merely as a service provider but as an indispensable partner. The roadmap ensures sustainable growth while delivering measurable value to every client seeking a trusted</w:t>
      </w:r>
      <w:r>
        <w:t xml:space="preserve"> </w:t>
      </w:r>
      <w:r>
        <w:rPr>
          <w:bCs/>
          <w:b/>
        </w:rPr>
        <w:t xml:space="preserve">Lawyer</w:t>
      </w:r>
      <w:r>
        <w:t xml:space="preserve"> </w:t>
      </w:r>
      <w:r>
        <w:t xml:space="preserve">in the heart of Venezuela's economic challenges. As we state in our core message: "</w:t>
      </w:r>
      <w:r>
        <w:rPr>
          <w:iCs/>
          <w:i/>
        </w:rPr>
        <w:t xml:space="preserve">In Venezuela Caracas, where uncertainty is constant, clarity is your most valuable asset.</w:t>
      </w:r>
      <w:r>
        <w:t xml:space="preserve">" This plan makes that clarity achievable.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Services in Venezuela Caracas</dc:title>
  <dc:creator/>
  <dc:language>en</dc:language>
  <cp:keywords/>
  <dcterms:created xsi:type="dcterms:W3CDTF">2026-07-24T03:58:38Z</dcterms:created>
  <dcterms:modified xsi:type="dcterms:W3CDTF">2026-07-24T03:58:38Z</dcterms:modified>
</cp:coreProperties>
</file>

<file path=docProps/custom.xml><?xml version="1.0" encoding="utf-8"?>
<Properties xmlns="http://schemas.openxmlformats.org/officeDocument/2006/custom-properties" xmlns:vt="http://schemas.openxmlformats.org/officeDocument/2006/docPropsVTypes"/>
</file>