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for</w:t>
      </w:r>
      <w:r>
        <w:t xml:space="preserve"> </w:t>
      </w:r>
      <w:r>
        <w:t xml:space="preserve">Kabul,</w:t>
      </w:r>
      <w:r>
        <w:t xml:space="preserve"> </w:t>
      </w:r>
      <w:r>
        <w:t xml:space="preserve">Afghanistan</w:t>
      </w:r>
    </w:p>
    <w:bookmarkStart w:id="31" w:name="Xed9f1349a79444e98dd32eef2457e3342a6dc77"/>
    <w:p>
      <w:pPr>
        <w:pStyle w:val="Heading1"/>
      </w:pPr>
      <w:r>
        <w:t xml:space="preserve">Strategic Marketing Plan for Librarian Services in Kabul, Afghanistan</w:t>
      </w:r>
    </w:p>
    <w:bookmarkStart w:id="20" w:name="executive-summary"/>
    <w:p>
      <w:pPr>
        <w:pStyle w:val="Heading2"/>
      </w:pPr>
      <w:r>
        <w:t xml:space="preserve">Executive Summary</w:t>
      </w:r>
    </w:p>
    <w:p>
      <w:pPr>
        <w:pStyle w:val="FirstParagraph"/>
      </w:pPr>
      <w:r>
        <w:t xml:space="preserve">This Marketing Plan outlines a targeted strategy to revitalize and sustain library services as critical knowledge hubs within Kabul, Afghanistan. In a nation recovering from prolonged conflict, where access to information remains severely limited, the role of the Librarian transcends traditional duties to become a cornerstone of community empowerment. This plan positions the Librarian not merely as an information manager but as a catalyst for education, digital inclusion, and cultural preservation in Kabul’s unique socio-political landscape. The initiative directly addresses Afghanistan's urgent need for accessible knowledge resources while respecting local values and resilience.</w:t>
      </w:r>
    </w:p>
    <w:bookmarkEnd w:id="20"/>
    <w:bookmarkStart w:id="21" w:name="current-context-afghanistan-kabul"/>
    <w:p>
      <w:pPr>
        <w:pStyle w:val="Heading2"/>
      </w:pPr>
      <w:r>
        <w:t xml:space="preserve">Current Context: Afghanistan Kabul</w:t>
      </w:r>
    </w:p>
    <w:p>
      <w:pPr>
        <w:pStyle w:val="FirstParagraph"/>
      </w:pPr>
      <w:r>
        <w:t xml:space="preserve">Kabul faces profound challenges in information infrastructure: only 35% of schools have functional libraries (UNESCO, 2023), digital literacy rates are below 15%, and women's access to public spaces remains restricted. Amid these constraints, the Librarian role has evolved into a lifeline for students, refugees, and marginalized communities. This Marketing Plan acknowledges Afghanistan’s specific context—where rebuilding trust in institutions is paramount—and proposes actionable steps to position library services as indispensable assets.</w:t>
      </w:r>
    </w:p>
    <w:bookmarkEnd w:id="21"/>
    <w:bookmarkStart w:id="22" w:name="core-objectives"/>
    <w:p>
      <w:pPr>
        <w:pStyle w:val="Heading2"/>
      </w:pPr>
      <w:r>
        <w:t xml:space="preserve">Core Objectives</w:t>
      </w:r>
    </w:p>
    <w:p>
      <w:pPr>
        <w:numPr>
          <w:ilvl w:val="0"/>
          <w:numId w:val="1001"/>
        </w:numPr>
        <w:pStyle w:val="Compact"/>
      </w:pPr>
      <w:r>
        <w:rPr>
          <w:bCs/>
          <w:b/>
        </w:rPr>
        <w:t xml:space="preserve">Establish Trust:</w:t>
      </w:r>
      <w:r>
        <w:t xml:space="preserve"> </w:t>
      </w:r>
      <w:r>
        <w:t xml:space="preserve">Position the Kabul Librarian as a culturally sensitive, reliable knowledge partner within communities.</w:t>
      </w:r>
    </w:p>
    <w:p>
      <w:pPr>
        <w:numPr>
          <w:ilvl w:val="0"/>
          <w:numId w:val="1001"/>
        </w:numPr>
        <w:pStyle w:val="Compact"/>
      </w:pPr>
      <w:r>
        <w:rPr>
          <w:bCs/>
          <w:b/>
        </w:rPr>
        <w:t xml:space="preserve">Expand Access:</w:t>
      </w:r>
      <w:r>
        <w:t xml:space="preserve"> </w:t>
      </w:r>
      <w:r>
        <w:t xml:space="preserve">Increase library utilization by 40% among youth (15-24 years) and women within 18 months.</w:t>
      </w:r>
    </w:p>
    <w:p>
      <w:pPr>
        <w:numPr>
          <w:ilvl w:val="0"/>
          <w:numId w:val="1001"/>
        </w:numPr>
        <w:pStyle w:val="Compact"/>
      </w:pPr>
      <w:r>
        <w:rPr>
          <w:bCs/>
          <w:b/>
        </w:rPr>
        <w:t xml:space="preserve">Bridge Digital Divides:</w:t>
      </w:r>
      <w:r>
        <w:t xml:space="preserve"> </w:t>
      </w:r>
      <w:r>
        <w:t xml:space="preserve">Equip 2,500 Kabul residents with basic digital literacy through Librarian-led workshops.</w:t>
      </w:r>
    </w:p>
    <w:p>
      <w:pPr>
        <w:numPr>
          <w:ilvl w:val="0"/>
          <w:numId w:val="1001"/>
        </w:numPr>
        <w:pStyle w:val="Compact"/>
      </w:pPr>
      <w:r>
        <w:rPr>
          <w:bCs/>
          <w:b/>
        </w:rPr>
        <w:t xml:space="preserve">Promote Cultural Heritage:</w:t>
      </w:r>
      <w:r>
        <w:t xml:space="preserve"> </w:t>
      </w:r>
      <w:r>
        <w:t xml:space="preserve">Digitize and preserve Afghan oral histories and local literature via Librarian-curated collections.</w:t>
      </w:r>
    </w:p>
    <w:bookmarkEnd w:id="22"/>
    <w:bookmarkStart w:id="23" w:name="target-audience-segmentation"/>
    <w:p>
      <w:pPr>
        <w:pStyle w:val="Heading2"/>
      </w:pPr>
      <w:r>
        <w:t xml:space="preserve">Target Audience Segmentation</w:t>
      </w:r>
    </w:p>
    <w:p>
      <w:pPr>
        <w:pStyle w:val="FirstParagraph"/>
      </w:pPr>
      <w:r>
        <w:t xml:space="preserve">This Marketing Plan prioritizes three critical groups in Afghanistan Kabul:</w:t>
      </w:r>
    </w:p>
    <w:p>
      <w:pPr>
        <w:numPr>
          <w:ilvl w:val="0"/>
          <w:numId w:val="1002"/>
        </w:numPr>
        <w:pStyle w:val="Compact"/>
      </w:pPr>
      <w:r>
        <w:rPr>
          <w:bCs/>
          <w:b/>
        </w:rPr>
        <w:t xml:space="preserve">Youth &amp; Students (60%):</w:t>
      </w:r>
      <w:r>
        <w:t xml:space="preserve"> </w:t>
      </w:r>
      <w:r>
        <w:t xml:space="preserve">University students and schoolchildren lacking textbooks or study spaces. The Librarian will offer free exam-prep resources and safe study environments.</w:t>
      </w:r>
    </w:p>
    <w:p>
      <w:pPr>
        <w:numPr>
          <w:ilvl w:val="0"/>
          <w:numId w:val="1002"/>
        </w:numPr>
        <w:pStyle w:val="Compact"/>
      </w:pPr>
      <w:r>
        <w:rPr>
          <w:bCs/>
          <w:b/>
        </w:rPr>
        <w:t xml:space="preserve">Women &amp; Mothers (25%):</w:t>
      </w:r>
      <w:r>
        <w:t xml:space="preserve"> </w:t>
      </w:r>
      <w:r>
        <w:t xml:space="preserve">Addressing gender-specific access barriers through women-led library hours, mobile book vans in female-centric neighborhoods, and literacy programs.</w:t>
      </w:r>
    </w:p>
    <w:p>
      <w:pPr>
        <w:numPr>
          <w:ilvl w:val="0"/>
          <w:numId w:val="1002"/>
        </w:numPr>
        <w:pStyle w:val="Compact"/>
      </w:pPr>
      <w:r>
        <w:rPr>
          <w:bCs/>
          <w:b/>
        </w:rPr>
        <w:t xml:space="preserve">Refugees &amp; Displaced Persons (15%):</w:t>
      </w:r>
      <w:r>
        <w:t xml:space="preserve"> </w:t>
      </w:r>
      <w:r>
        <w:t xml:space="preserve">Partnering with NGOs to provide language-learning materials and legal aid resources at Kabul libraries.</w:t>
      </w:r>
    </w:p>
    <w:bookmarkEnd w:id="23"/>
    <w:bookmarkStart w:id="24" w:name="X719534281373c865a2503195204fd0b023a4d3f"/>
    <w:p>
      <w:pPr>
        <w:pStyle w:val="Heading2"/>
      </w:pPr>
      <w:r>
        <w:t xml:space="preserve">Strategic Positioning: The Librarian as Community Anchor</w:t>
      </w:r>
    </w:p>
    <w:p>
      <w:pPr>
        <w:pStyle w:val="FirstParagraph"/>
      </w:pPr>
      <w:r>
        <w:t xml:space="preserve">In Afghanistan, where information access is both a right and a privilege, this plan redefines the Librarian’s role. Through strategic communication:</w:t>
      </w:r>
    </w:p>
    <w:p>
      <w:pPr>
        <w:numPr>
          <w:ilvl w:val="0"/>
          <w:numId w:val="1003"/>
        </w:numPr>
        <w:pStyle w:val="Compact"/>
      </w:pPr>
      <w:r>
        <w:t xml:space="preserve">The Librarian becomes synonymous with "trustworthy knowledge" in a climate of misinformation.</w:t>
      </w:r>
    </w:p>
    <w:p>
      <w:pPr>
        <w:numPr>
          <w:ilvl w:val="0"/>
          <w:numId w:val="1003"/>
        </w:numPr>
        <w:pStyle w:val="Compact"/>
      </w:pPr>
      <w:r>
        <w:t xml:space="preserve">Services are framed as "community-owned"—e.g., "Our library, built by Kabul residents for Kabul residents."</w:t>
      </w:r>
    </w:p>
    <w:p>
      <w:pPr>
        <w:numPr>
          <w:ilvl w:val="0"/>
          <w:numId w:val="1003"/>
        </w:numPr>
        <w:pStyle w:val="Compact"/>
      </w:pPr>
      <w:r>
        <w:t xml:space="preserve">Emphasis on local relevance: Catalogs feature Pashto/Dari educational materials, Afghan-authored books, and culturally appropriate digital tools.</w:t>
      </w:r>
    </w:p>
    <w:bookmarkEnd w:id="24"/>
    <w:bookmarkStart w:id="28" w:name="tactical-implementation"/>
    <w:p>
      <w:pPr>
        <w:pStyle w:val="Heading2"/>
      </w:pPr>
      <w:r>
        <w:t xml:space="preserve">Tactical Implementation</w:t>
      </w:r>
    </w:p>
    <w:p>
      <w:pPr>
        <w:pStyle w:val="FirstParagraph"/>
      </w:pPr>
      <w:r>
        <w:t xml:space="preserve">The Marketing Plan leverages low-cost, high-impact tactics tailored to Kabul’s infrastructure:</w:t>
      </w:r>
    </w:p>
    <w:bookmarkStart w:id="25" w:name="hyperlocal-outreach-weeks-1-6"/>
    <w:p>
      <w:pPr>
        <w:pStyle w:val="Heading3"/>
      </w:pPr>
      <w:r>
        <w:t xml:space="preserve">1. Hyperlocal Outreach (Weeks 1-6)</w:t>
      </w:r>
    </w:p>
    <w:p>
      <w:pPr>
        <w:pStyle w:val="FirstParagraph"/>
      </w:pPr>
      <w:r>
        <w:t xml:space="preserve">Librarians collaborate with mosque leaders and community elders for "Library Awareness Days" in neighborhoods like Wazir Akbar Khan and Dasht-e-Barchi. Flyers feature local testimonials: *"The Librarian at Kabul Central helped me find medical resources after my injury."* Radio spots on Voice of America Pashto broadcast schedule changes.</w:t>
      </w:r>
    </w:p>
    <w:bookmarkEnd w:id="25"/>
    <w:bookmarkStart w:id="26" w:name="digital-inclusion-program-ongoing"/>
    <w:p>
      <w:pPr>
        <w:pStyle w:val="Heading3"/>
      </w:pPr>
      <w:r>
        <w:t xml:space="preserve">2. Digital Inclusion Program (Ongoing)</w:t>
      </w:r>
    </w:p>
    <w:p>
      <w:pPr>
        <w:pStyle w:val="FirstParagraph"/>
      </w:pPr>
      <w:r>
        <w:t xml:space="preserve">Librarians train community volunteers to run free computer labs using donated devices. Partnerships with Afghan mobile providers (e.g., Roshan) offer discounted data for library users. Content includes agricultural guides for rural returnees and vocational courses aligned with Kabul’s informal economy.</w:t>
      </w:r>
    </w:p>
    <w:bookmarkEnd w:id="26"/>
    <w:bookmarkStart w:id="27" w:name="cultural-preservation-initiative"/>
    <w:p>
      <w:pPr>
        <w:pStyle w:val="Heading3"/>
      </w:pPr>
      <w:r>
        <w:t xml:space="preserve">3. Cultural Preservation Initiative</w:t>
      </w:r>
    </w:p>
    <w:p>
      <w:pPr>
        <w:pStyle w:val="FirstParagraph"/>
      </w:pPr>
      <w:r>
        <w:t xml:space="preserve">The Librarian spearheads "Kabul Stories" – a project recording elders’ oral histories in local dialects, digitizing them for library archives. This directly addresses Afghanistan’s need to protect cultural heritage amid displacement.</w:t>
      </w:r>
    </w:p>
    <w:bookmarkEnd w:id="27"/>
    <w:bookmarkEnd w:id="28"/>
    <w:bookmarkStart w:id="29" w:name="measurement-sustainability"/>
    <w:p>
      <w:pPr>
        <w:pStyle w:val="Heading2"/>
      </w:pPr>
      <w:r>
        <w:t xml:space="preserve">Measurement &amp; Sustainability</w:t>
      </w:r>
    </w:p>
    <w:p>
      <w:pPr>
        <w:pStyle w:val="FirstParagraph"/>
      </w:pPr>
      <w:r>
        <w:t xml:space="preserve">Success is tracked through:</w:t>
      </w:r>
    </w:p>
    <w:p>
      <w:pPr>
        <w:numPr>
          <w:ilvl w:val="0"/>
          <w:numId w:val="1004"/>
        </w:numPr>
        <w:pStyle w:val="Compact"/>
      </w:pPr>
      <w:r>
        <w:rPr>
          <w:bCs/>
          <w:b/>
        </w:rPr>
        <w:t xml:space="preserve">Usage Metrics:</w:t>
      </w:r>
      <w:r>
        <w:t xml:space="preserve"> </w:t>
      </w:r>
      <w:r>
        <w:t xml:space="preserve">Library visit logs (target: +40% in 18 months), workshop attendance, digital resource downloads.</w:t>
      </w:r>
    </w:p>
    <w:p>
      <w:pPr>
        <w:numPr>
          <w:ilvl w:val="0"/>
          <w:numId w:val="1004"/>
        </w:numPr>
        <w:pStyle w:val="Compact"/>
      </w:pPr>
      <w:r>
        <w:rPr>
          <w:bCs/>
          <w:b/>
        </w:rPr>
        <w:t xml:space="preserve">Social Impact:</w:t>
      </w:r>
      <w:r>
        <w:t xml:space="preserve"> </w:t>
      </w:r>
      <w:r>
        <w:t xml:space="preserve">Pre/post-literacy tests for women’s workshops; student exam pass rates linked to library use.</w:t>
      </w:r>
    </w:p>
    <w:p>
      <w:pPr>
        <w:numPr>
          <w:ilvl w:val="0"/>
          <w:numId w:val="1004"/>
        </w:numPr>
        <w:pStyle w:val="Compact"/>
      </w:pPr>
      <w:r>
        <w:rPr>
          <w:bCs/>
          <w:b/>
        </w:rPr>
        <w:t xml:space="preserve">Community Feedback:</w:t>
      </w:r>
      <w:r>
        <w:t xml:space="preserve"> </w:t>
      </w:r>
      <w:r>
        <w:t xml:space="preserve">Quarterly focus groups with local leaders to refine services.</w:t>
      </w:r>
    </w:p>
    <w:p>
      <w:pPr>
        <w:pStyle w:val="FirstParagraph"/>
      </w:pPr>
      <w:r>
        <w:t xml:space="preserve">Sustainability is ensured through:</w:t>
      </w:r>
    </w:p>
    <w:p>
      <w:pPr>
        <w:numPr>
          <w:ilvl w:val="0"/>
          <w:numId w:val="1005"/>
        </w:numPr>
        <w:pStyle w:val="Compact"/>
      </w:pPr>
      <w:r>
        <w:t xml:space="preserve">Training 50 Kabul youth as library assistants (reducing operational costs by 30%)</w:t>
      </w:r>
    </w:p>
    <w:p>
      <w:pPr>
        <w:numPr>
          <w:ilvl w:val="0"/>
          <w:numId w:val="1005"/>
        </w:numPr>
        <w:pStyle w:val="Compact"/>
      </w:pPr>
      <w:r>
        <w:t xml:space="preserve">Partnering with the Afghan Ministry of Education for curriculum-aligned resource sharing</w:t>
      </w:r>
    </w:p>
    <w:p>
      <w:pPr>
        <w:numPr>
          <w:ilvl w:val="0"/>
          <w:numId w:val="1005"/>
        </w:numPr>
        <w:pStyle w:val="Compact"/>
      </w:pPr>
      <w:r>
        <w:t xml:space="preserve">Generating modest revenue via "library adoption" fees from NGOs (e.g., $10/month for access to specialized databases)</w:t>
      </w:r>
    </w:p>
    <w:bookmarkEnd w:id="29"/>
    <w:bookmarkStart w:id="30" w:name="X7277424eb31b119e51a176d15629031ff1a7b4d"/>
    <w:p>
      <w:pPr>
        <w:pStyle w:val="Heading2"/>
      </w:pPr>
      <w:r>
        <w:t xml:space="preserve">Conclusion: Why This Marketing Plan Matters in Afghanistan Kabul</w:t>
      </w:r>
    </w:p>
    <w:p>
      <w:pPr>
        <w:pStyle w:val="FirstParagraph"/>
      </w:pPr>
      <w:r>
        <w:t xml:space="preserve">In a nation where information is power, this plan transforms the Librarian into a vital community asset. It recognizes that in Afghanistan Kabul, libraries are not just buildings—they are bridges to education, dignity, and hope. By embedding services within local culture and prioritizing accessibility for women and displaced populations, this Marketing Plan ensures the Librarian role becomes central to Afghanistan’s recovery. As one Kabul teacher noted: *"Our library isn’t a place—we’re the place."* This initiative makes that truth tangible through action. Every book shared, every digital skill taught, and every woman who enters a library transforms not just an individual, but Kabul’s future.</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for Kabul, Afghanistan</dc:title>
  <dc:creator/>
  <dc:language>en</dc:language>
  <cp:keywords/>
  <dcterms:created xsi:type="dcterms:W3CDTF">2026-07-23T05:30:45Z</dcterms:created>
  <dcterms:modified xsi:type="dcterms:W3CDTF">2026-07-23T05:30:45Z</dcterms:modified>
</cp:coreProperties>
</file>

<file path=docProps/custom.xml><?xml version="1.0" encoding="utf-8"?>
<Properties xmlns="http://schemas.openxmlformats.org/officeDocument/2006/custom-properties" xmlns:vt="http://schemas.openxmlformats.org/officeDocument/2006/docPropsVTypes"/>
</file>