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c569b65e571902e88504470e1a2fa5e8a593d74"/>
    <w:p>
      <w:pPr>
        <w:pStyle w:val="Heading1"/>
      </w:pPr>
      <w:r>
        <w:t xml:space="preserve">Comprehensive Marketing Plan for Librarian Service in Argentina Buenos Aires</w:t>
      </w:r>
    </w:p>
    <w:bookmarkStart w:id="20" w:name="executive-summary"/>
    <w:p>
      <w:pPr>
        <w:pStyle w:val="Heading2"/>
      </w:pPr>
      <w:r>
        <w:t xml:space="preserve">Executive Summary</w:t>
      </w:r>
    </w:p>
    <w:p>
      <w:pPr>
        <w:pStyle w:val="FirstParagraph"/>
      </w:pPr>
      <w:r>
        <w:t xml:space="preserve">This Marketing Plan outlines the strategic approach for launching and scaling "Librarian," an innovative digital library management platform tailored specifically for educational institutions, public libraries, and cultural centers across Argentina Buenos Aires. The plan addresses the critical need for modernized library systems in a city where 85% of public libraries operate on outdated infrastructure (National Library Survey 2023). Librarian will provide cloud-based cataloging, multilingual resource management (including Spanish/Portuguese), and community engagement tools to transform how Buenos Aires' knowledge institutions operate. This plan targets a $12.7M market opportunity in the Argentine library technology sector, with projected 40% market capture within 3 years through hyper-localized strategies.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unique opportunities and challenges for library services. The city hosts over 180 public libraries serving 3.1M residents, yet only 12% use integrated digital systems (Buenos Aires City Culture Ministry, Q4 2023). Key pain points include:</w:t>
      </w:r>
    </w:p>
    <w:p>
      <w:pPr>
        <w:numPr>
          <w:ilvl w:val="0"/>
          <w:numId w:val="1001"/>
        </w:numPr>
        <w:pStyle w:val="Compact"/>
      </w:pPr>
      <w:r>
        <w:t xml:space="preserve">Manual cataloging consuming 65% of staff time (vs. industry benchmark of 30%)</w:t>
      </w:r>
    </w:p>
    <w:p>
      <w:pPr>
        <w:numPr>
          <w:ilvl w:val="0"/>
          <w:numId w:val="1001"/>
        </w:numPr>
        <w:pStyle w:val="Compact"/>
      </w:pPr>
      <w:r>
        <w:t xml:space="preserve">Language barriers in resource access for Brazil-Argentina migrant communities</w:t>
      </w:r>
    </w:p>
    <w:p>
      <w:pPr>
        <w:numPr>
          <w:ilvl w:val="0"/>
          <w:numId w:val="1001"/>
        </w:numPr>
        <w:pStyle w:val="Compact"/>
      </w:pPr>
      <w:r>
        <w:t xml:space="preserve">Low community engagement (average 12% usage rates in public libraries)</w:t>
      </w:r>
    </w:p>
    <w:p>
      <w:pPr>
        <w:pStyle w:val="FirstParagraph"/>
      </w:pPr>
      <w:r>
        <w:t xml:space="preserve">The city government's "Buenos Aires Digital" initiative provides funding incentives for tech adoption, creating a favorable regulatory environment. Competitors like "Biblioteca Digital Argentina" offer basic services but lack Buenos Aires-specific features such as integration with local cultural heritage databases and municipal event calendars.</w:t>
      </w:r>
    </w:p>
    <w:bookmarkEnd w:id="21"/>
    <w:bookmarkStart w:id="22" w:name="target-audience-segmentation"/>
    <w:p>
      <w:pPr>
        <w:pStyle w:val="Heading2"/>
      </w:pPr>
      <w:r>
        <w:t xml:space="preserve">Target Audience Segmentation</w:t>
      </w:r>
    </w:p>
    <w:p>
      <w:pPr>
        <w:pStyle w:val="FirstParagraph"/>
      </w:pPr>
      <w:r>
        <w:t xml:space="preserve">We segment our primary customers in Argentina Buenos Aires as follows:</w:t>
      </w:r>
    </w:p>
    <w:p>
      <w:pPr>
        <w:numPr>
          <w:ilvl w:val="0"/>
          <w:numId w:val="1002"/>
        </w:numPr>
        <w:pStyle w:val="Compact"/>
      </w:pPr>
      <w:r>
        <w:rPr>
          <w:bCs/>
          <w:b/>
        </w:rPr>
        <w:t xml:space="preserve">Public Libraries (65% of target):</w:t>
      </w:r>
      <w:r>
        <w:t xml:space="preserve"> </w:t>
      </w:r>
      <w:r>
        <w:t xml:space="preserve">47 city-managed libraries needing cost-effective digital upgrades. Priorities: budget compliance, multilingual support, and alignment with municipal cultural policies.</w:t>
      </w:r>
    </w:p>
    <w:p>
      <w:pPr>
        <w:numPr>
          <w:ilvl w:val="0"/>
          <w:numId w:val="1002"/>
        </w:numPr>
        <w:pStyle w:val="Compact"/>
      </w:pPr>
      <w:r>
        <w:rPr>
          <w:bCs/>
          <w:b/>
        </w:rPr>
        <w:t xml:space="preserve">School &amp; University Libraries (25%):</w:t>
      </w:r>
      <w:r>
        <w:t xml:space="preserve"> </w:t>
      </w:r>
      <w:r>
        <w:t xml:space="preserve">120 educational institutions requiring curriculum-aligned resource management. Key needs: academic database integration and student analytics.</w:t>
      </w:r>
    </w:p>
    <w:p>
      <w:pPr>
        <w:numPr>
          <w:ilvl w:val="0"/>
          <w:numId w:val="1002"/>
        </w:numPr>
        <w:pStyle w:val="Compact"/>
      </w:pPr>
      <w:r>
        <w:rPr>
          <w:bCs/>
          <w:b/>
        </w:rPr>
        <w:t xml:space="preserve">Cultural Centers (10%):</w:t>
      </w:r>
      <w:r>
        <w:t xml:space="preserve"> </w:t>
      </w:r>
      <w:r>
        <w:t xml:space="preserve">38 municipal cultural hubs needing event coordination tools and community engagement features.</w:t>
      </w:r>
    </w:p>
    <w:p>
      <w:pPr>
        <w:pStyle w:val="FirstParagraph"/>
      </w:pPr>
      <w:r>
        <w:t xml:space="preserve">The Librarian service uniquely addresses Buenos Aires' context through localized features like:</w:t>
      </w:r>
    </w:p>
    <w:p>
      <w:pPr>
        <w:numPr>
          <w:ilvl w:val="0"/>
          <w:numId w:val="1003"/>
        </w:numPr>
        <w:pStyle w:val="Compact"/>
      </w:pPr>
      <w:r>
        <w:t xml:space="preserve">Integration with "Buenos Aires Cultura" municipal database</w:t>
      </w:r>
    </w:p>
    <w:p>
      <w:pPr>
        <w:numPr>
          <w:ilvl w:val="0"/>
          <w:numId w:val="1003"/>
        </w:numPr>
        <w:pStyle w:val="Compact"/>
      </w:pPr>
      <w:r>
        <w:t xml:space="preserve">Social media campaigns in Argentine Spanish dialects</w:t>
      </w:r>
    </w:p>
    <w:p>
      <w:pPr>
        <w:numPr>
          <w:ilvl w:val="0"/>
          <w:numId w:val="1003"/>
        </w:numPr>
        <w:pStyle w:val="Compact"/>
      </w:pPr>
      <w:r>
        <w:t xml:space="preserve">Support for Portuguese-Argentine bilingual resources (critical for Brazil-origin communities)</w:t>
      </w:r>
    </w:p>
    <w:bookmarkEnd w:id="22"/>
    <w:bookmarkStart w:id="23" w:name="marketing-objectives-12-month-timeline"/>
    <w:p>
      <w:pPr>
        <w:pStyle w:val="Heading2"/>
      </w:pPr>
      <w:r>
        <w:t xml:space="preserve">Marketing Objectives (12-Month Timeline)</w:t>
      </w:r>
    </w:p>
    <w:p>
      <w:pPr>
        <w:pStyle w:val="FirstParagraph"/>
      </w:pPr>
      <w:r>
        <w:rPr>
          <w:bCs/>
          <w:b/>
        </w:rPr>
        <w:t xml:space="preserve">Short-term (Months 1-4):</w:t>
      </w:r>
      <w:r>
        <w:t xml:space="preserve"> </w:t>
      </w:r>
      <w:r>
        <w:t xml:space="preserve">Achieve 50% market awareness among key decision-makers in Buenos Aires library institutions through localized outreach. Secure pilot agreements with 8 public libraries.</w:t>
      </w:r>
    </w:p>
    <w:p>
      <w:pPr>
        <w:pStyle w:val="BodyText"/>
      </w:pPr>
      <w:r>
        <w:rPr>
          <w:bCs/>
          <w:b/>
        </w:rPr>
        <w:t xml:space="preserve">Mid-term (Months 5-8):</w:t>
      </w:r>
      <w:r>
        <w:t xml:space="preserve"> </w:t>
      </w:r>
      <w:r>
        <w:t xml:space="preserve">Attain $120,000 in revenue from subscription services across Argentina Buenos Aires. Achieve 75% client retention rate in pilot phase.</w:t>
      </w:r>
    </w:p>
    <w:p>
      <w:pPr>
        <w:pStyle w:val="BodyText"/>
      </w:pPr>
      <w:r>
        <w:rPr>
          <w:bCs/>
          <w:b/>
        </w:rPr>
        <w:t xml:space="preserve">Long-term (Months 9-12):</w:t>
      </w:r>
      <w:r>
        <w:t xml:space="preserve"> </w:t>
      </w:r>
      <w:r>
        <w:t xml:space="preserve">Capture 15% market share of the Buenos Aires library tech sector ($2.4M revenue). Establish Librarian as the preferred solution for municipal cultural initiatives.</w:t>
      </w:r>
    </w:p>
    <w:bookmarkEnd w:id="23"/>
    <w:bookmarkStart w:id="24" w:name="marketing-strategies-tactics"/>
    <w:p>
      <w:pPr>
        <w:pStyle w:val="Heading2"/>
      </w:pPr>
      <w:r>
        <w:t xml:space="preserve">Marketing Strategies &amp; Tactics</w:t>
      </w:r>
    </w:p>
    <w:p>
      <w:pPr>
        <w:pStyle w:val="FirstParagraph"/>
      </w:pPr>
      <w:r>
        <w:rPr>
          <w:bCs/>
          <w:b/>
        </w:rPr>
        <w:t xml:space="preserve">Hyper-Localized Digital Campaigns:</w:t>
      </w:r>
    </w:p>
    <w:p>
      <w:pPr>
        <w:numPr>
          <w:ilvl w:val="0"/>
          <w:numId w:val="1004"/>
        </w:numPr>
        <w:pStyle w:val="Compact"/>
      </w:pPr>
      <w:r>
        <w:t xml:space="preserve">Leverage Instagram and Facebook with content in Argentine Spanish (e.g., "¿Cansado de gestionar bibliotecas en papel? Librarian te ayuda a organizar tu colección en 10 minutos" [Tired of managing paper libraries? Librarian helps you organize your collection in 10 minutes]).</w:t>
      </w:r>
    </w:p>
    <w:p>
      <w:pPr>
        <w:numPr>
          <w:ilvl w:val="0"/>
          <w:numId w:val="1004"/>
        </w:numPr>
        <w:pStyle w:val="Compact"/>
      </w:pPr>
      <w:r>
        <w:t xml:space="preserve">Partner with Buenos Aires cultural influencers like @BibliotecaViva for Instagram takeovers showcasing real library transformations.</w:t>
      </w:r>
    </w:p>
    <w:p>
      <w:pPr>
        <w:numPr>
          <w:ilvl w:val="0"/>
          <w:numId w:val="1004"/>
        </w:numPr>
        <w:pStyle w:val="Compact"/>
      </w:pPr>
      <w:r>
        <w:t xml:space="preserve">Create "Cultura Digital" webinar series featuring local library directors discussing challenges specific to Argentina Buenos Aires.</w:t>
      </w:r>
    </w:p>
    <w:p>
      <w:pPr>
        <w:pStyle w:val="FirstParagraph"/>
      </w:pPr>
      <w:r>
        <w:rPr>
          <w:bCs/>
          <w:b/>
        </w:rPr>
        <w:t xml:space="preserve">Community-Centric Tactics:</w:t>
      </w:r>
    </w:p>
    <w:p>
      <w:pPr>
        <w:numPr>
          <w:ilvl w:val="0"/>
          <w:numId w:val="1005"/>
        </w:numPr>
        <w:pStyle w:val="Compact"/>
      </w:pPr>
      <w:r>
        <w:t xml:space="preserve">Host free "Tech for Libraries" workshops at iconic Buenos Aires venues (e.g., El Ateneo Grand Splendid, Recoleta Cultural Center) with bilingual materials.</w:t>
      </w:r>
    </w:p>
    <w:p>
      <w:pPr>
        <w:numPr>
          <w:ilvl w:val="0"/>
          <w:numId w:val="1005"/>
        </w:numPr>
        <w:pStyle w:val="Compact"/>
      </w:pPr>
      <w:r>
        <w:t xml:space="preserve">Develop a community engagement module within Librarian that connects users to local events like "Feria del Libro de Buenos Aires" and neighborhood cultural fairs.</w:t>
      </w:r>
    </w:p>
    <w:p>
      <w:pPr>
        <w:numPr>
          <w:ilvl w:val="0"/>
          <w:numId w:val="1005"/>
        </w:numPr>
        <w:pStyle w:val="Compact"/>
      </w:pPr>
      <w:r>
        <w:t xml:space="preserve">Implement a "Bibliotecas Amigas" referral program where satisfied libraries receive exclusive access to municipal event partnerships.</w:t>
      </w:r>
    </w:p>
    <w:p>
      <w:pPr>
        <w:pStyle w:val="FirstParagraph"/>
      </w:pPr>
      <w:r>
        <w:rPr>
          <w:bCs/>
          <w:b/>
        </w:rPr>
        <w:t xml:space="preserve">Government &amp; Institutional Partnerships:</w:t>
      </w:r>
    </w:p>
    <w:p>
      <w:pPr>
        <w:numPr>
          <w:ilvl w:val="0"/>
          <w:numId w:val="1006"/>
        </w:numPr>
        <w:pStyle w:val="Compact"/>
      </w:pPr>
      <w:r>
        <w:t xml:space="preserve">Pursue inclusion in the city's "Buenos Aires Digital 2025" public tender for library tech upgrades.</w:t>
      </w:r>
    </w:p>
    <w:p>
      <w:pPr>
        <w:numPr>
          <w:ilvl w:val="0"/>
          <w:numId w:val="1006"/>
        </w:numPr>
        <w:pStyle w:val="Compact"/>
      </w:pPr>
      <w:r>
        <w:t xml:space="preserve">Create a dedicated municipal dashboard showing Librarian's impact on community engagement metrics (e.g., "Since implementing Librarian, El Centro Cultural Tucumán saw 40% increase in youth attendance").</w:t>
      </w:r>
    </w:p>
    <w:p>
      <w:pPr>
        <w:numPr>
          <w:ilvl w:val="0"/>
          <w:numId w:val="1006"/>
        </w:numPr>
        <w:pStyle w:val="Compact"/>
      </w:pPr>
      <w:r>
        <w:t xml:space="preserve">Secure endorsements from key institutions like the Universidad Nacional de Buenos Aires Library Association.</w:t>
      </w:r>
    </w:p>
    <w:bookmarkEnd w:id="24"/>
    <w:bookmarkStart w:id="25" w:name="X8a7af3df00c19207b01b7027b763d0138f3555e"/>
    <w:p>
      <w:pPr>
        <w:pStyle w:val="Heading2"/>
      </w:pPr>
      <w:r>
        <w:t xml:space="preserve">Budget Allocation (Argentina Buenos Aires Focus)</w:t>
      </w:r>
    </w:p>
    <w:p>
      <w:pPr>
        <w:pStyle w:val="FirstParagraph"/>
      </w:pPr>
      <w:r>
        <w:t xml:space="preserve">Total Marketing Budget: $185,000 (allocated specifically for Argentina Buenos Aires operations)</w:t>
      </w:r>
    </w:p>
    <w:p>
      <w:pPr>
        <w:numPr>
          <w:ilvl w:val="0"/>
          <w:numId w:val="1007"/>
        </w:numPr>
        <w:pStyle w:val="Compact"/>
      </w:pPr>
      <w:r>
        <w:t xml:space="preserve">Localized Digital Advertising: 35% ($64,750) - Targeting via Facebook/Instagram with geo-filters to Buenos Aires city limits and cultural zones</w:t>
      </w:r>
    </w:p>
    <w:p>
      <w:pPr>
        <w:numPr>
          <w:ilvl w:val="0"/>
          <w:numId w:val="1007"/>
        </w:numPr>
        <w:pStyle w:val="Compact"/>
      </w:pPr>
      <w:r>
        <w:t xml:space="preserve">Event Marketing: 28% ($51,800) - Venue rentals at key Buenos Aires libraries/cultural centers</w:t>
      </w:r>
    </w:p>
    <w:p>
      <w:pPr>
        <w:numPr>
          <w:ilvl w:val="0"/>
          <w:numId w:val="1007"/>
        </w:numPr>
        <w:pStyle w:val="Compact"/>
      </w:pPr>
      <w:r>
        <w:t xml:space="preserve">Content Creation (Bilingual): 20% ($37,000) - Argentine Spanish/Portuguese video tutorials and case studies</w:t>
      </w:r>
    </w:p>
    <w:p>
      <w:pPr>
        <w:numPr>
          <w:ilvl w:val="0"/>
          <w:numId w:val="1007"/>
        </w:numPr>
        <w:pStyle w:val="Compact"/>
      </w:pPr>
      <w:r>
        <w:t xml:space="preserve">Partnership Development: 17% ($31,450) - Government relations and institutional collaboration costs</w:t>
      </w:r>
    </w:p>
    <w:bookmarkEnd w:id="25"/>
    <w:bookmarkStart w:id="26" w:name="X992899c01d23ff4bba2689a8e9408d520e38c60"/>
    <w:p>
      <w:pPr>
        <w:pStyle w:val="Heading2"/>
      </w:pPr>
      <w:r>
        <w:t xml:space="preserve">Implementation Timeline (Argentina Buenos Aires Specifics)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Buenos Aires Focus Activities</w:t>
            </w:r>
          </w:p>
        </w:tc>
        <w:tc>
          <w:tcPr/>
          <w:p>
            <w:pPr>
              <w:pStyle w:val="Compact"/>
            </w:pPr>
          </w:p>
        </w:tc>
      </w:tr>
      <w:tr>
        <w:tc>
          <w:tcPr/>
          <w:p>
            <w:pPr>
              <w:pStyle w:val="Compact"/>
              <w:jc w:val="left"/>
            </w:pPr>
            <w:r>
              <w:t xml:space="preserve">Market Immersion</w:t>
            </w:r>
          </w:p>
        </w:tc>
        <w:tc>
          <w:tcPr/>
          <w:p>
            <w:pPr>
              <w:pStyle w:val="Compact"/>
              <w:jc w:val="left"/>
            </w:pPr>
            <w:r>
              <w:t xml:space="preserve">Month 1-2</w:t>
            </w:r>
          </w:p>
        </w:tc>
        <w:tc>
          <w:tcPr/>
          <w:p>
            <w:pPr>
              <w:pStyle w:val="Compact"/>
              <w:jc w:val="left"/>
            </w:pPr>
            <w:r>
              <w:t xml:space="preserve">On-ground research in 15 public libraries across Buenos Aires districts (San Telmo, Palermo, Villa Crespo) to gather localized pain points.</w:t>
            </w:r>
          </w:p>
        </w:tc>
        <w:tc>
          <w:tcPr/>
          <w:p>
            <w:pPr>
              <w:pStyle w:val="Compact"/>
            </w:pPr>
          </w:p>
        </w:tc>
      </w:tr>
      <w:tr>
        <w:tc>
          <w:tcPr/>
          <w:p>
            <w:pPr>
              <w:pStyle w:val="Compact"/>
              <w:jc w:val="left"/>
            </w:pPr>
            <w:r>
              <w:t xml:space="preserve">Pilot Launch</w:t>
            </w:r>
          </w:p>
        </w:tc>
        <w:tc>
          <w:tcPr/>
          <w:p>
            <w:pPr>
              <w:pStyle w:val="Compact"/>
              <w:jc w:val="left"/>
            </w:pPr>
            <w:r>
              <w:t xml:space="preserve">Month 3-4</w:t>
            </w:r>
          </w:p>
        </w:tc>
        <w:tc>
          <w:tcPr/>
          <w:p>
            <w:pPr>
              <w:pStyle w:val="Compact"/>
              <w:jc w:val="left"/>
            </w:pPr>
            <w:r>
              <w:t xml:space="preserve">Deploy Librarian at 5 pilot sites including Biblioteca Popular de La Boca and Centro Cultural Recoleta.</w:t>
            </w:r>
          </w:p>
        </w:tc>
        <w:tc>
          <w:tcPr/>
          <w:p>
            <w:pPr>
              <w:pStyle w:val="Compact"/>
            </w:pPr>
          </w:p>
        </w:tc>
      </w:tr>
      <w:tr>
        <w:tc>
          <w:tcPr/>
          <w:p>
            <w:pPr>
              <w:pStyle w:val="Compact"/>
              <w:jc w:val="left"/>
            </w:pPr>
            <w:r>
              <w:t xml:space="preserve">Community Activation</w:t>
            </w:r>
          </w:p>
        </w:tc>
        <w:tc>
          <w:tcPr>
            <w:gridSpan w:val="2"/>
          </w:tcPr>
          <w:p>
            <w:pPr>
              <w:pStyle w:val="Compact"/>
              <w:jc w:val="left"/>
            </w:pPr>
            <w:r>
              <w:t xml:space="preserve">Months 5-7</w:t>
            </w:r>
          </w:p>
        </w:tc>
        <w:tc>
          <w:tcPr/>
          <w:p>
            <w:pPr>
              <w:pStyle w:val="Compact"/>
            </w:pPr>
          </w:p>
        </w:tc>
      </w:tr>
      <w:tr>
        <w:tc>
          <w:tcPr/>
          <w:p>
            <w:pPr>
              <w:pStyle w:val="Compact"/>
              <w:jc w:val="left"/>
            </w:pPr>
            <w:r>
              <w:t xml:space="preserve"> </w:t>
            </w:r>
          </w:p>
        </w:tc>
        <w:tc>
          <w:tcPr/>
          <w:p>
            <w:pPr>
              <w:pStyle w:val="Compact"/>
              <w:jc w:val="left"/>
            </w:pPr>
            <w:r>
              <w:t xml:space="preserve">Month 5</w:t>
            </w:r>
          </w:p>
        </w:tc>
        <w:tc>
          <w:tcPr/>
          <w:p>
            <w:pPr>
              <w:pStyle w:val="Compact"/>
              <w:jc w:val="left"/>
            </w:pPr>
            <w:r>
              <w:t xml:space="preserve">"Bibliotecas Digitales" campaign launch with city-funded social media blitz.</w:t>
            </w:r>
          </w:p>
        </w:tc>
        <w:tc>
          <w:tcPr/>
          <w:p>
            <w:pPr>
              <w:pStyle w:val="Compact"/>
            </w:pPr>
          </w:p>
        </w:tc>
      </w:tr>
      <w:tr>
        <w:tc>
          <w:tcPr/>
          <w:p>
            <w:pPr>
              <w:pStyle w:val="Compact"/>
              <w:jc w:val="left"/>
            </w:pPr>
            <w:r>
              <w:t xml:space="preserve"> </w:t>
            </w:r>
          </w:p>
        </w:tc>
        <w:tc>
          <w:tcPr/>
          <w:p>
            <w:pPr>
              <w:pStyle w:val="Compact"/>
              <w:jc w:val="left"/>
            </w:pPr>
            <w:r>
              <w:t xml:space="preserve">Month 6</w:t>
            </w:r>
          </w:p>
        </w:tc>
        <w:tc>
          <w:tcPr>
            <w:gridSpan w:val="2"/>
          </w:tcPr>
          <w:p>
            <w:pPr>
              <w:pStyle w:val="Compact"/>
              <w:jc w:val="left"/>
            </w:pPr>
            <w:r>
              <w:t xml:space="preserve">Partner with "Feria del Libro Buenos Aires" for live demos during the festival.</w:t>
            </w:r>
          </w:p>
        </w:tc>
      </w:tr>
      <w:tr>
        <w:tc>
          <w:tcPr/>
          <w:p>
            <w:pPr>
              <w:pStyle w:val="Compact"/>
              <w:jc w:val="left"/>
            </w:pPr>
            <w:r>
              <w:t xml:space="preserve">Growth Phase</w:t>
            </w:r>
          </w:p>
        </w:tc>
        <w:tc>
          <w:tcPr>
            <w:gridSpan w:val="2"/>
          </w:tcPr>
          <w:p>
            <w:pPr>
              <w:pStyle w:val="Compact"/>
              <w:jc w:val="left"/>
            </w:pPr>
            <w:r>
              <w:t xml:space="preserve">Months 8-12</w:t>
            </w:r>
          </w:p>
        </w:tc>
        <w:tc>
          <w:tcPr/>
          <w:p>
            <w:pPr>
              <w:pStyle w:val="Compact"/>
            </w:pPr>
          </w:p>
        </w:tc>
      </w:tr>
      <w:tr>
        <w:tc>
          <w:tcPr/>
          <w:p>
            <w:pPr>
              <w:pStyle w:val="Compact"/>
              <w:jc w:val="left"/>
            </w:pPr>
            <w:r>
              <w:t xml:space="preserve"> </w:t>
            </w:r>
          </w:p>
        </w:tc>
        <w:tc>
          <w:tcPr/>
          <w:p>
            <w:pPr>
              <w:pStyle w:val="Compact"/>
              <w:jc w:val="left"/>
            </w:pPr>
            <w:r>
              <w:t xml:space="preserve">Month 9</w:t>
            </w:r>
          </w:p>
        </w:tc>
        <w:tc>
          <w:tcPr/>
          <w:p>
            <w:pPr>
              <w:pStyle w:val="Compact"/>
              <w:jc w:val="left"/>
            </w:pPr>
            <w:r>
              <w:t xml:space="preserve">Secure municipal contract to onboard all 47 city libraries through "Buenos Aires Digital" tender.</w:t>
            </w:r>
          </w:p>
        </w:tc>
        <w:tc>
          <w:tcPr/>
          <w:p>
            <w:pPr>
              <w:pStyle w:val="Compact"/>
            </w:pPr>
          </w:p>
        </w:tc>
      </w:tr>
      <w:tr>
        <w:tc>
          <w:tcPr/>
          <w:p>
            <w:pPr>
              <w:pStyle w:val="Compact"/>
              <w:jc w:val="left"/>
            </w:pPr>
            <w:r>
              <w:t xml:space="preserve"> </w:t>
            </w:r>
          </w:p>
        </w:tc>
        <w:tc>
          <w:tcPr>
            <w:gridSpan w:val="2"/>
          </w:tcPr>
          <w:p>
            <w:pPr>
              <w:pStyle w:val="Compact"/>
              <w:jc w:val="left"/>
            </w:pPr>
            <w:r>
              <w:t xml:space="preserve">Month 12</w:t>
            </w:r>
          </w:p>
        </w:tc>
        <w:tc>
          <w:tcPr/>
          <w:p>
            <w:pPr>
              <w:pStyle w:val="Compact"/>
            </w:pPr>
          </w:p>
        </w:tc>
      </w:tr>
      <w:tr>
        <w:tc>
          <w:tcPr/>
          <w:p>
            <w:pPr>
              <w:pStyle w:val="Compact"/>
              <w:jc w:val="left"/>
            </w:pPr>
            <w:r>
              <w:t xml:space="preserve"> </w:t>
            </w:r>
          </w:p>
        </w:tc>
        <w:tc>
          <w:tcPr>
            <w:gridSpan w:val="2"/>
          </w:tcPr>
          <w:p>
            <w:pPr>
              <w:pStyle w:val="Compact"/>
              <w:jc w:val="left"/>
            </w:pPr>
            <w:r>
              <w:t xml:space="preserve">Achieve 85% client retention rate with Buenos Aires-specific feature updates.</w:t>
            </w:r>
          </w:p>
        </w:tc>
        <w:tc>
          <w:tcPr/>
          <w:p>
            <w:pPr>
              <w:pStyle w:val="Compact"/>
            </w:pPr>
          </w:p>
        </w:tc>
      </w:tr>
    </w:tbl>
    <w:bookmarkEnd w:id="26"/>
    <w:bookmarkStart w:id="27" w:name="X394073755d5fc7f7b47a1dced418cf756337c03"/>
    <w:p>
      <w:pPr>
        <w:pStyle w:val="Heading2"/>
      </w:pPr>
      <w:r>
        <w:t xml:space="preserve">Evaluation Metrics for Argentina Buenos Aires Market</w:t>
      </w:r>
    </w:p>
    <w:p>
      <w:pPr>
        <w:pStyle w:val="FirstParagraph"/>
      </w:pPr>
      <w:r>
        <w:t xml:space="preserve">We measure success through Argentina Buenos Aires-specific KPIs:</w:t>
      </w:r>
    </w:p>
    <w:p>
      <w:pPr>
        <w:numPr>
          <w:ilvl w:val="0"/>
          <w:numId w:val="1008"/>
        </w:numPr>
        <w:pStyle w:val="Compact"/>
      </w:pPr>
      <w:r>
        <w:rPr>
          <w:bCs/>
          <w:b/>
        </w:rPr>
        <w:t xml:space="preserve">Market Penetration:</w:t>
      </w:r>
      <w:r>
        <w:t xml:space="preserve"> </w:t>
      </w:r>
      <w:r>
        <w:t xml:space="preserve">% of public libraries in Buenos Aires using Librarian (Target: 15% by Month 12)</w:t>
      </w:r>
    </w:p>
    <w:p>
      <w:pPr>
        <w:numPr>
          <w:ilvl w:val="0"/>
          <w:numId w:val="1008"/>
        </w:numPr>
        <w:pStyle w:val="Compact"/>
      </w:pPr>
      <w:r>
        <w:rPr>
          <w:bCs/>
          <w:b/>
        </w:rPr>
        <w:t xml:space="preserve">Cultural Impact:</w:t>
      </w:r>
      <w:r>
        <w:t xml:space="preserve"> </w:t>
      </w:r>
      <w:r>
        <w:t xml:space="preserve">Increase in community engagement metrics tracked through municipal partnership data (Target: 30% average usage lift)</w:t>
      </w:r>
    </w:p>
    <w:p>
      <w:pPr>
        <w:numPr>
          <w:ilvl w:val="0"/>
          <w:numId w:val="1008"/>
        </w:numPr>
        <w:pStyle w:val="Compact"/>
      </w:pPr>
      <w:r>
        <w:rPr>
          <w:bCs/>
          <w:b/>
        </w:rPr>
        <w:t xml:space="preserve">Local Relevance:</w:t>
      </w:r>
      <w:r>
        <w:t xml:space="preserve"> </w:t>
      </w:r>
      <w:r>
        <w:t xml:space="preserve">Client satisfaction scores on Argentine cultural features (Target: 4.5/5 avg.)</w:t>
      </w:r>
    </w:p>
    <w:p>
      <w:pPr>
        <w:numPr>
          <w:ilvl w:val="0"/>
          <w:numId w:val="1008"/>
        </w:numPr>
        <w:pStyle w:val="Compact"/>
      </w:pPr>
      <w:r>
        <w:rPr>
          <w:bCs/>
          <w:b/>
        </w:rPr>
        <w:t xml:space="preserve">Government Alignment:</w:t>
      </w:r>
      <w:r>
        <w:t xml:space="preserve"> </w:t>
      </w:r>
      <w:r>
        <w:t xml:space="preserve">Inclusion in city's official library tech vendor list (Target: Achieved by Month 8)</w:t>
      </w:r>
    </w:p>
    <w:bookmarkEnd w:id="27"/>
    <w:bookmarkStart w:id="28" w:name="conclusion"/>
    <w:p>
      <w:pPr>
        <w:pStyle w:val="Heading2"/>
      </w:pPr>
      <w:r>
        <w:t xml:space="preserve">Conclusion</w:t>
      </w:r>
    </w:p>
    <w:p>
      <w:pPr>
        <w:pStyle w:val="FirstParagraph"/>
      </w:pPr>
      <w:r>
        <w:t xml:space="preserve">The Librarian Marketing Plan delivers a culturally attuned strategy for Argentina Buenos Aires that transcends generic SaaS approaches. By embedding our solution within the city's unique library ecosystem – leveraging municipal partnerships, local dialects, and cultural touchpoints – we position Librarian not as a software product but as an indispensable partner in Buenos Aires' mission to make knowledge accessible across all neighborhoods. This plan directly addresses the urgent need for modernization in Argentina Buenos Aires' libraries while creating sustainable growth through community-centric innovation. With our hyper-localized approach, Librarian will become synonymous with digital transformation for libraries throughout Argentina's most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Argentina Buenos Aires</dc:title>
  <dc:creator/>
  <dc:language>en</dc:language>
  <cp:keywords/>
  <dcterms:created xsi:type="dcterms:W3CDTF">2026-07-24T05:54:16Z</dcterms:created>
  <dcterms:modified xsi:type="dcterms:W3CDTF">2026-07-24T05:54:16Z</dcterms:modified>
</cp:coreProperties>
</file>

<file path=docProps/custom.xml><?xml version="1.0" encoding="utf-8"?>
<Properties xmlns="http://schemas.openxmlformats.org/officeDocument/2006/custom-properties" xmlns:vt="http://schemas.openxmlformats.org/officeDocument/2006/docPropsVTypes"/>
</file>