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Librarian</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1" w:name="X81e2d4ddcffc20b2380b1aa96a9130d94319447"/>
    <w:p>
      <w:pPr>
        <w:pStyle w:val="Heading1"/>
      </w:pPr>
      <w:r>
        <w:t xml:space="preserve">Marketing Plan for Library Services and Librarian Engagement in Argentina Córdoba</w:t>
      </w:r>
    </w:p>
    <w:bookmarkStart w:id="20" w:name="executive-summary"/>
    <w:p>
      <w:pPr>
        <w:pStyle w:val="Heading2"/>
      </w:pPr>
      <w:r>
        <w:t xml:space="preserve">Executive Summary</w:t>
      </w:r>
    </w:p>
    <w:p>
      <w:pPr>
        <w:pStyle w:val="FirstParagraph"/>
      </w:pPr>
      <w:r>
        <w:t xml:space="preserve">This comprehensive Marketing Plan outlines strategic initiatives to elevate the role of the Librarian within public, academic, and community library systems across Argentina Córdoba. Recognizing that libraries are vital cultural hubs and centers for lifelong learning in a rapidly evolving digital landscape, this plan focuses on positioning Librarians as indispensable community leaders. The strategy targets enhancing visibility, accessibility, and relevance of library services through tailored marketing initiatives specific to Córdoba's unique social, educational, and technological context. This Marketing Plan is designed to drive increased engagement with library resources, attract diverse user demographics, and secure sustainable support for librarian-led programs throughout Argentina Córdoba.</w:t>
      </w:r>
    </w:p>
    <w:bookmarkEnd w:id="20"/>
    <w:bookmarkStart w:id="21" w:name="X5b3e798a2a120629b1cc39184f8672ad1b29d3d"/>
    <w:p>
      <w:pPr>
        <w:pStyle w:val="Heading2"/>
      </w:pPr>
      <w:r>
        <w:t xml:space="preserve">Current Landscape: Librarian Roles in Argentina Córdoba</w:t>
      </w:r>
    </w:p>
    <w:p>
      <w:pPr>
        <w:pStyle w:val="FirstParagraph"/>
      </w:pPr>
      <w:r>
        <w:t xml:space="preserve">In Argentina Córdoba, libraries serve as critical community anchors. The Universidad Nacional de Córdoba (UNC) Library System remains a cornerstone of academic research, while public libraries like the Biblioteca General San Martín and municipal networks provide essential access to information for citizens of all ages. However, librarians face challenges including limited digital infrastructure in peripheral neighborhoods, low public awareness of expanded services beyond book lending, and funding constraints common across Argentine public institutions. This Marketing Plan directly addresses these gaps by repositioning the Librarian not merely as a book custodian but as a dynamic facilitator of digital literacy, cultural enrichment, and community problem-solving – roles increasingly vital in Córdoba’s socio-economic environment.</w:t>
      </w:r>
    </w:p>
    <w:bookmarkEnd w:id="21"/>
    <w:bookmarkStart w:id="22" w:name="X5e85d8071837cc5d303b402476ebae658ed80f6"/>
    <w:p>
      <w:pPr>
        <w:pStyle w:val="Heading2"/>
      </w:pPr>
      <w:r>
        <w:t xml:space="preserve">Target Audience Analysis for Argentina Córdoba</w:t>
      </w:r>
    </w:p>
    <w:p>
      <w:pPr>
        <w:pStyle w:val="FirstParagraph"/>
      </w:pPr>
      <w:r>
        <w:t xml:space="preserve">Our primary audiences require tailored messaging:</w:t>
      </w:r>
    </w:p>
    <w:p>
      <w:pPr>
        <w:numPr>
          <w:ilvl w:val="0"/>
          <w:numId w:val="1001"/>
        </w:numPr>
        <w:pStyle w:val="Compact"/>
      </w:pPr>
      <w:r>
        <w:rPr>
          <w:bCs/>
          <w:b/>
        </w:rPr>
        <w:t xml:space="preserve">Students &amp; Academics (UNC &amp; Local Universities):</w:t>
      </w:r>
      <w:r>
        <w:t xml:space="preserve"> </w:t>
      </w:r>
      <w:r>
        <w:t xml:space="preserve">Seek research support, digital resources, and specialized librarian expertise. They need clear communication about advanced databases and study spaces.</w:t>
      </w:r>
    </w:p>
    <w:p>
      <w:pPr>
        <w:numPr>
          <w:ilvl w:val="0"/>
          <w:numId w:val="1001"/>
        </w:numPr>
        <w:pStyle w:val="Compact"/>
      </w:pPr>
      <w:r>
        <w:rPr>
          <w:bCs/>
          <w:b/>
        </w:rPr>
        <w:t xml:space="preserve">Families &amp; Children (Córdoba’s Youth Population):</w:t>
      </w:r>
      <w:r>
        <w:t xml:space="preserve"> </w:t>
      </w:r>
      <w:r>
        <w:t xml:space="preserve">Value engaging programs like "Lectura en Familia" (Family Reading) and storytimes. Marketing must emphasize safety, fun learning, and accessibility.</w:t>
      </w:r>
    </w:p>
    <w:p>
      <w:pPr>
        <w:numPr>
          <w:ilvl w:val="0"/>
          <w:numId w:val="1001"/>
        </w:numPr>
        <w:pStyle w:val="Compact"/>
      </w:pPr>
      <w:r>
        <w:rPr>
          <w:bCs/>
          <w:b/>
        </w:rPr>
        <w:t xml:space="preserve">Seniors &amp; Rural Communities:</w:t>
      </w:r>
      <w:r>
        <w:t xml:space="preserve"> </w:t>
      </w:r>
      <w:r>
        <w:t xml:space="preserve">Often face digital exclusion. Librarian-led workshops on e-government access or health information are crucial but under-promoted in Argentina Córdoba.</w:t>
      </w:r>
    </w:p>
    <w:p>
      <w:pPr>
        <w:numPr>
          <w:ilvl w:val="0"/>
          <w:numId w:val="1001"/>
        </w:numPr>
        <w:pStyle w:val="Compact"/>
      </w:pPr>
      <w:r>
        <w:rPr>
          <w:bCs/>
          <w:b/>
        </w:rPr>
        <w:t xml:space="preserve">Local Businesses &amp; Municipal Authorities:</w:t>
      </w:r>
      <w:r>
        <w:t xml:space="preserve"> </w:t>
      </w:r>
      <w:r>
        <w:t xml:space="preserve">Need data for community planning; librarians can provide demographic insights from usage patterns, fostering partnerships.</w:t>
      </w:r>
    </w:p>
    <w:bookmarkEnd w:id="22"/>
    <w:bookmarkStart w:id="23" w:name="X70efe0f5366daaab291221164b82cbd31113d1a"/>
    <w:p>
      <w:pPr>
        <w:pStyle w:val="Heading2"/>
      </w:pPr>
      <w:r>
        <w:t xml:space="preserve">Unique Value Proposition: The Librarian as Community Catalyst</w:t>
      </w:r>
    </w:p>
    <w:p>
      <w:pPr>
        <w:pStyle w:val="FirstParagraph"/>
      </w:pPr>
      <w:r>
        <w:t xml:space="preserve">In Argentina Córdoba, we position the Librarian as the central agent driving community resilience and innovation. This is not just about books; it’s about:</w:t>
      </w:r>
    </w:p>
    <w:p>
      <w:pPr>
        <w:numPr>
          <w:ilvl w:val="0"/>
          <w:numId w:val="1002"/>
        </w:numPr>
        <w:pStyle w:val="Compact"/>
      </w:pPr>
      <w:r>
        <w:rPr>
          <w:bCs/>
          <w:b/>
        </w:rPr>
        <w:t xml:space="preserve">Digital Inclusion:</w:t>
      </w:r>
      <w:r>
        <w:t xml:space="preserve"> </w:t>
      </w:r>
      <w:r>
        <w:t xml:space="preserve">Free high-speed internet, device lending, and "Tech Tutors" (Librarians) bridging the digital divide in areas like Villa María or Río Cuarto.</w:t>
      </w:r>
    </w:p>
    <w:p>
      <w:pPr>
        <w:numPr>
          <w:ilvl w:val="0"/>
          <w:numId w:val="1002"/>
        </w:numPr>
        <w:pStyle w:val="Compact"/>
      </w:pPr>
      <w:r>
        <w:rPr>
          <w:bCs/>
          <w:b/>
        </w:rPr>
        <w:t xml:space="preserve">Cultural Preservation:</w:t>
      </w:r>
      <w:r>
        <w:t xml:space="preserve"> </w:t>
      </w:r>
      <w:r>
        <w:t xml:space="preserve">Curating local history archives and hosting events celebrating Córdoba’s traditions (e.g., Gaucho heritage, folk music).</w:t>
      </w:r>
    </w:p>
    <w:p>
      <w:pPr>
        <w:numPr>
          <w:ilvl w:val="0"/>
          <w:numId w:val="1002"/>
        </w:numPr>
        <w:pStyle w:val="Compact"/>
      </w:pPr>
      <w:r>
        <w:rPr>
          <w:bCs/>
          <w:b/>
        </w:rPr>
        <w:t xml:space="preserve">Life-Long Learning:</w:t>
      </w:r>
      <w:r>
        <w:t xml:space="preserve"> </w:t>
      </w:r>
      <w:r>
        <w:t xml:space="preserve">Offering workshops on entrepreneurship, digital skills for job seekers, and language courses aligned with Córdoba’s economic needs.</w:t>
      </w:r>
    </w:p>
    <w:p>
      <w:pPr>
        <w:pStyle w:val="FirstParagraph"/>
      </w:pPr>
      <w:r>
        <w:t xml:space="preserve">This value proposition distinguishes library services in Argentina Córdoba from generic public amenities by highlighting the Librarian's active role in solving local challenges.</w:t>
      </w:r>
    </w:p>
    <w:bookmarkEnd w:id="23"/>
    <w:bookmarkStart w:id="28" w:name="marketing-strategy-tactics"/>
    <w:p>
      <w:pPr>
        <w:pStyle w:val="Heading2"/>
      </w:pPr>
      <w:r>
        <w:t xml:space="preserve">Marketing Strategy &amp; Tactics</w:t>
      </w:r>
    </w:p>
    <w:p>
      <w:pPr>
        <w:pStyle w:val="FirstParagraph"/>
      </w:pPr>
      <w:r>
        <w:t xml:space="preserve">This Marketing Plan employs a 4-Ps approach, hyper-localized for Córdoba:</w:t>
      </w:r>
    </w:p>
    <w:bookmarkStart w:id="24" w:name="product-expanding-librarian-led-services"/>
    <w:p>
      <w:pPr>
        <w:pStyle w:val="Heading3"/>
      </w:pPr>
      <w:r>
        <w:t xml:space="preserve">Product: Expanding Librarian-Led Services</w:t>
      </w:r>
    </w:p>
    <w:p>
      <w:pPr>
        <w:numPr>
          <w:ilvl w:val="0"/>
          <w:numId w:val="1003"/>
        </w:numPr>
        <w:pStyle w:val="Compact"/>
      </w:pPr>
      <w:r>
        <w:t xml:space="preserve">Launch "Córdoba Digital Ambassadors" program: Librarians train volunteers to support digital literacy in underserved barrios.</w:t>
      </w:r>
    </w:p>
    <w:p>
      <w:pPr>
        <w:numPr>
          <w:ilvl w:val="0"/>
          <w:numId w:val="1003"/>
        </w:numPr>
        <w:pStyle w:val="Compact"/>
      </w:pPr>
      <w:r>
        <w:t xml:space="preserve">Create "Talleres Córdobeses" (Córdoba Workshops): Monthly sessions on local topics like agricultural tech for rural users or tourism resources for small businesses.</w:t>
      </w:r>
    </w:p>
    <w:p>
      <w:pPr>
        <w:numPr>
          <w:ilvl w:val="0"/>
          <w:numId w:val="1003"/>
        </w:numPr>
        <w:pStyle w:val="Compact"/>
      </w:pPr>
      <w:r>
        <w:t xml:space="preserve">Develop multilingual digital guides (Spanish + Indigenous languages like Wichí) in partnership with the University’s Linguistics Department.</w:t>
      </w:r>
    </w:p>
    <w:bookmarkEnd w:id="24"/>
    <w:bookmarkStart w:id="25" w:name="promotion-community-centric-outreach"/>
    <w:p>
      <w:pPr>
        <w:pStyle w:val="Heading3"/>
      </w:pPr>
      <w:r>
        <w:t xml:space="preserve">Promotion: Community-Centric Outreach</w:t>
      </w:r>
    </w:p>
    <w:p>
      <w:pPr>
        <w:pStyle w:val="FirstParagraph"/>
      </w:pPr>
      <w:r>
        <w:t xml:space="preserve">Leverage Córdoba’s strong community culture:</w:t>
      </w:r>
    </w:p>
    <w:p>
      <w:pPr>
        <w:numPr>
          <w:ilvl w:val="0"/>
          <w:numId w:val="1004"/>
        </w:numPr>
        <w:pStyle w:val="Compact"/>
      </w:pPr>
      <w:r>
        <w:rPr>
          <w:bCs/>
          <w:b/>
        </w:rPr>
        <w:t xml:space="preserve">Hyperlocal Social Media:</w:t>
      </w:r>
      <w:r>
        <w:t xml:space="preserve"> </w:t>
      </w:r>
      <w:r>
        <w:t xml:space="preserve">Partner with local influencers (e.g., Córdoba food bloggers, university clubs) to share Librarian success stories on Instagram/Facebook.</w:t>
      </w:r>
    </w:p>
    <w:p>
      <w:pPr>
        <w:numPr>
          <w:ilvl w:val="0"/>
          <w:numId w:val="1004"/>
        </w:numPr>
        <w:pStyle w:val="Compact"/>
      </w:pPr>
      <w:r>
        <w:rPr>
          <w:bCs/>
          <w:b/>
        </w:rPr>
        <w:t xml:space="preserve">Street-Level Engagement:</w:t>
      </w:r>
      <w:r>
        <w:t xml:space="preserve"> </w:t>
      </w:r>
      <w:r>
        <w:t xml:space="preserve">Install "Library Pop-Up" kiosks at popular spots like Parque Sarmiento or Mercado de Abasto during weekends, staffed by Librarians.</w:t>
      </w:r>
    </w:p>
    <w:p>
      <w:pPr>
        <w:numPr>
          <w:ilvl w:val="0"/>
          <w:numId w:val="1004"/>
        </w:numPr>
        <w:pStyle w:val="Compact"/>
      </w:pPr>
      <w:r>
        <w:rPr>
          <w:bCs/>
          <w:b/>
        </w:rPr>
        <w:t xml:space="preserve">Local Media Partnerships:</w:t>
      </w:r>
      <w:r>
        <w:t xml:space="preserve"> </w:t>
      </w:r>
      <w:r>
        <w:t xml:space="preserve">Feature "Librarian of the Month" profiles in regional newspapers (e.g., El Diario Córdoba) highlighting their impact on neighborhood projects.</w:t>
      </w:r>
    </w:p>
    <w:p>
      <w:pPr>
        <w:numPr>
          <w:ilvl w:val="0"/>
          <w:numId w:val="1004"/>
        </w:numPr>
        <w:pStyle w:val="Compact"/>
      </w:pPr>
      <w:r>
        <w:rPr>
          <w:bCs/>
          <w:b/>
        </w:rPr>
        <w:t xml:space="preserve">Event Integration:</w:t>
      </w:r>
      <w:r>
        <w:t xml:space="preserve"> </w:t>
      </w:r>
      <w:r>
        <w:t xml:space="preserve">Co-host with cultural festivals (e.g., Festival Nacional de la Guitarra) to offer free library passes during events.</w:t>
      </w:r>
    </w:p>
    <w:bookmarkEnd w:id="25"/>
    <w:bookmarkStart w:id="26" w:name="price-access-without-barriers"/>
    <w:p>
      <w:pPr>
        <w:pStyle w:val="Heading3"/>
      </w:pPr>
      <w:r>
        <w:t xml:space="preserve">Price: Access Without Barriers</w:t>
      </w:r>
    </w:p>
    <w:p>
      <w:pPr>
        <w:pStyle w:val="FirstParagraph"/>
      </w:pPr>
      <w:r>
        <w:t xml:space="preserve">Maintain 100% free access to core services. Introduce low-cost premium offerings (e.g., $5 for specialized business research sessions) funded through municipal partnerships, ensuring no socioeconomic group is excluded in Argentina Córdoba.</w:t>
      </w:r>
    </w:p>
    <w:bookmarkEnd w:id="26"/>
    <w:bookmarkStart w:id="27" w:name="place-seamless-service-access"/>
    <w:p>
      <w:pPr>
        <w:pStyle w:val="Heading3"/>
      </w:pPr>
      <w:r>
        <w:t xml:space="preserve">Place: Seamless Service Access</w:t>
      </w:r>
    </w:p>
    <w:p>
      <w:pPr>
        <w:pStyle w:val="FirstParagraph"/>
      </w:pPr>
      <w:r>
        <w:t xml:space="preserve">Optimize physical and digital presence:</w:t>
      </w:r>
    </w:p>
    <w:p>
      <w:pPr>
        <w:numPr>
          <w:ilvl w:val="0"/>
          <w:numId w:val="1005"/>
        </w:numPr>
        <w:pStyle w:val="Compact"/>
      </w:pPr>
      <w:r>
        <w:t xml:space="preserve">Partner with buses on routes connecting peripheral areas to main libraries (e.g., Line 15 from Villa Nueva to Central Library).</w:t>
      </w:r>
    </w:p>
    <w:p>
      <w:pPr>
        <w:numPr>
          <w:ilvl w:val="0"/>
          <w:numId w:val="1005"/>
        </w:numPr>
        <w:pStyle w:val="Compact"/>
      </w:pPr>
      <w:r>
        <w:t xml:space="preserve">Roll out a dedicated Córdoba library app with real-time availability of books, event sign-ups, and Librarian chat support.</w:t>
      </w:r>
    </w:p>
    <w:p>
      <w:pPr>
        <w:numPr>
          <w:ilvl w:val="0"/>
          <w:numId w:val="1005"/>
        </w:numPr>
        <w:pStyle w:val="Compact"/>
      </w:pPr>
      <w:r>
        <w:t xml:space="preserve">Install self-checkout kiosks in high-traffic public libraries like the Biblioteca Municipal de Córdoba.</w:t>
      </w:r>
    </w:p>
    <w:bookmarkEnd w:id="27"/>
    <w:bookmarkEnd w:id="28"/>
    <w:bookmarkStart w:id="29" w:name="implementation-timeline-kpis"/>
    <w:p>
      <w:pPr>
        <w:pStyle w:val="Heading2"/>
      </w:pPr>
      <w:r>
        <w:t xml:space="preserve">Implementation Timeline &amp; KPIs</w:t>
      </w:r>
    </w:p>
    <w:p>
      <w:pPr>
        <w:pStyle w:val="FirstParagraph"/>
      </w:pPr>
      <w:r>
        <w:t xml:space="preserve">This Marketing Plan is executed over 18 months:</w:t>
      </w:r>
    </w:p>
    <w:p>
      <w:pPr>
        <w:numPr>
          <w:ilvl w:val="0"/>
          <w:numId w:val="1006"/>
        </w:numPr>
        <w:pStyle w:val="Compact"/>
      </w:pPr>
      <w:r>
        <w:rPr>
          <w:bCs/>
          <w:b/>
        </w:rPr>
        <w:t xml:space="preserve">Months 1-3:</w:t>
      </w:r>
      <w:r>
        <w:t xml:space="preserve"> </w:t>
      </w:r>
      <w:r>
        <w:t xml:space="preserve">Audit library usage data; train Librarians in new outreach skills; launch app MVP.</w:t>
      </w:r>
    </w:p>
    <w:p>
      <w:pPr>
        <w:numPr>
          <w:ilvl w:val="0"/>
          <w:numId w:val="1006"/>
        </w:numPr>
        <w:pStyle w:val="Compact"/>
      </w:pPr>
      <w:r>
        <w:rPr>
          <w:bCs/>
          <w:b/>
        </w:rPr>
        <w:t xml:space="preserve">Months 4-9:</w:t>
      </w:r>
      <w:r>
        <w:t xml:space="preserve"> </w:t>
      </w:r>
      <w:r>
        <w:t xml:space="preserve">Roll out "Córdoba Digital Ambassadors" in 5 key neighborhoods; partner with municipal government on integrated marketing.</w:t>
      </w:r>
    </w:p>
    <w:p>
      <w:pPr>
        <w:numPr>
          <w:ilvl w:val="0"/>
          <w:numId w:val="1006"/>
        </w:numPr>
        <w:pStyle w:val="Compact"/>
      </w:pPr>
      <w:r>
        <w:rPr>
          <w:bCs/>
          <w:b/>
        </w:rPr>
        <w:t xml:space="preserve">Months 10-18:</w:t>
      </w:r>
      <w:r>
        <w:t xml:space="preserve"> </w:t>
      </w:r>
      <w:r>
        <w:t xml:space="preserve">Scale successful pilots, secure long-term funding from Córdoba provincial entities (e.g., Secretaría de Cultura), and measure impact.</w:t>
      </w:r>
    </w:p>
    <w:p>
      <w:pPr>
        <w:pStyle w:val="FirstParagraph"/>
      </w:pPr>
      <w:r>
        <w:rPr>
          <w:bCs/>
          <w:b/>
        </w:rPr>
        <w:t xml:space="preserve">KPIs:</w:t>
      </w:r>
      <w:r>
        <w:t xml:space="preserve"> </w:t>
      </w:r>
      <w:r>
        <w:t xml:space="preserve">40% increase in library visits from target demographics (seniors, rural users), 30% rise in workshop attendance, 25% growth in social media engagement among Córdoba residents. Crucially, we track "Librarian Impact Scores" via community feedback surveys.</w:t>
      </w:r>
    </w:p>
    <w:bookmarkEnd w:id="29"/>
    <w:bookmarkStart w:id="30" w:name="X8f740a94155091d8376724916515cc8cd4ceaec"/>
    <w:p>
      <w:pPr>
        <w:pStyle w:val="Heading2"/>
      </w:pPr>
      <w:r>
        <w:t xml:space="preserve">Conclusion: Why This Marketing Plan Matters for Argentina Córdoba</w:t>
      </w:r>
    </w:p>
    <w:p>
      <w:pPr>
        <w:pStyle w:val="FirstParagraph"/>
      </w:pPr>
      <w:r>
        <w:t xml:space="preserve">In a country where access to information drives equity, this Marketing Plan transforms the Librarian into the face of progress in Argentina Córdoba. By making library services visibly relevant to daily life—from helping a farmer access weather data via the Biblioteca Rural de Marcos Juárez to guiding seniors through online government portals—the plan ensures libraries remain vibrant community lifelines. This is not merely about marketing; it’s about affirming that in Argentina Córdoba, the Librarian is not a relic of the past but the architect of an informed, connected future. Through this strategic Marketing Plan, we commit to empowering every Librarian across our province as a beacon of knowledge and opportunity.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Librarian Services in Argentina Córdoba</dc:title>
  <dc:creator/>
  <dc:language>en</dc:language>
  <cp:keywords/>
  <dcterms:created xsi:type="dcterms:W3CDTF">2025-12-12T08:45:33Z</dcterms:created>
  <dcterms:modified xsi:type="dcterms:W3CDTF">2025-12-12T08:45:33Z</dcterms:modified>
</cp:coreProperties>
</file>

<file path=docProps/custom.xml><?xml version="1.0" encoding="utf-8"?>
<Properties xmlns="http://schemas.openxmlformats.org/officeDocument/2006/custom-properties" xmlns:vt="http://schemas.openxmlformats.org/officeDocument/2006/docPropsVTypes"/>
</file>