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5" w:name="X20e6f9f8f0ff3ce2ba5a4da09c3ec71cff9adc9"/>
    <w:p>
      <w:pPr>
        <w:pStyle w:val="Heading1"/>
      </w:pPr>
      <w:r>
        <w:t xml:space="preserve">Strategic Marketing Plan for Professional Librarian Services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to position professional Librarian services as essential assets for educational institutions, corporate entities, and community organizations across Australia Melbourne. As digital transformation accelerates across the Victorian capital, the demand for expert information management professionals has surged. This plan details how we will establish our Librarian service provider as the premier solution in Melbourne's knowledge economy by leveraging local market insights and addressing critical gaps in information literacy and resource management.</w:t>
      </w:r>
    </w:p>
    <w:bookmarkEnd w:id="20"/>
    <w:bookmarkStart w:id="21" w:name="Xe15df6e760e35a61bcda423d500f6c5dae1b5b7"/>
    <w:p>
      <w:pPr>
        <w:pStyle w:val="Heading2"/>
      </w:pPr>
      <w:r>
        <w:t xml:space="preserve">Market Analysis: Australia Melbourne Context</w:t>
      </w:r>
    </w:p>
    <w:p>
      <w:pPr>
        <w:pStyle w:val="FirstParagraph"/>
      </w:pPr>
      <w:r>
        <w:t xml:space="preserve">Melbourne, consistently ranked among the world's most livable cities, hosts over 150 public libraries (including the iconic State Library of Victoria) and numerous university campuses. However, a recent Victorian Department of Education report reveals a 37% increase in unmet librarian staffing needs across metropolitan institutions since 2022. With Australia Melbourne's population growing at 1.9% annually and digital content doubling every 18 months, organizations struggle to manage information overload without specialized Librarian expertise.</w:t>
      </w:r>
    </w:p>
    <w:p>
      <w:pPr>
        <w:pStyle w:val="BodyText"/>
      </w:pPr>
      <w:r>
        <w:t xml:space="preserve">Key market opportunities include:</w:t>
      </w:r>
    </w:p>
    <w:p>
      <w:pPr>
        <w:numPr>
          <w:ilvl w:val="0"/>
          <w:numId w:val="1001"/>
        </w:numPr>
        <w:pStyle w:val="Compact"/>
      </w:pPr>
      <w:r>
        <w:t xml:space="preserve">Public libraries seeking modernization of catalog systems</w:t>
      </w:r>
    </w:p>
    <w:p>
      <w:pPr>
        <w:numPr>
          <w:ilvl w:val="0"/>
          <w:numId w:val="1001"/>
        </w:numPr>
        <w:pStyle w:val="Compact"/>
      </w:pPr>
      <w:r>
        <w:t xml:space="preserve">Corporate Melbourne (financial services, healthcare) needing knowledge management solutions</w:t>
      </w:r>
    </w:p>
    <w:p>
      <w:pPr>
        <w:numPr>
          <w:ilvl w:val="0"/>
          <w:numId w:val="1001"/>
        </w:numPr>
        <w:pStyle w:val="Compact"/>
      </w:pPr>
      <w:r>
        <w:t xml:space="preserve">Educational institutions requiring digital literacy integration</w:t>
      </w:r>
    </w:p>
    <w:bookmarkEnd w:id="21"/>
    <w:bookmarkStart w:id="22" w:name="X81eefbe72159dde26436855560d09771829c24e"/>
    <w:p>
      <w:pPr>
        <w:pStyle w:val="Heading2"/>
      </w:pPr>
      <w:r>
        <w:t xml:space="preserve">Marketing Objectives for Australia Melbourne</w:t>
      </w:r>
    </w:p>
    <w:p>
      <w:pPr>
        <w:numPr>
          <w:ilvl w:val="0"/>
          <w:numId w:val="1002"/>
        </w:numPr>
        <w:pStyle w:val="Compact"/>
      </w:pPr>
      <w:r>
        <w:rPr>
          <w:bCs/>
          <w:b/>
        </w:rPr>
        <w:t xml:space="preserve">Brand Positioning:</w:t>
      </w:r>
      <w:r>
        <w:t xml:space="preserve"> </w:t>
      </w:r>
      <w:r>
        <w:t xml:space="preserve">Become the #1 recognized Librarian service provider in Melbourne within 24 months through hyper-localized marketing.</w:t>
      </w:r>
    </w:p>
    <w:p>
      <w:pPr>
        <w:numPr>
          <w:ilvl w:val="0"/>
          <w:numId w:val="1002"/>
        </w:numPr>
        <w:pStyle w:val="Compact"/>
      </w:pPr>
      <w:r>
        <w:rPr>
          <w:bCs/>
          <w:b/>
        </w:rPr>
        <w:t xml:space="preserve">Market Penetration:</w:t>
      </w:r>
      <w:r>
        <w:t xml:space="preserve"> </w:t>
      </w:r>
      <w:r>
        <w:t xml:space="preserve">Secure contracts with 35+ educational institutions and corporate clients across Australia Melbourne by Q4 2025.</w:t>
      </w:r>
    </w:p>
    <w:p>
      <w:pPr>
        <w:numPr>
          <w:ilvl w:val="0"/>
          <w:numId w:val="1002"/>
        </w:numPr>
        <w:pStyle w:val="Compact"/>
      </w:pPr>
      <w:r>
        <w:rPr>
          <w:bCs/>
          <w:b/>
        </w:rPr>
        <w:t xml:space="preserve">Client Acquisition:</w:t>
      </w:r>
      <w:r>
        <w:t xml:space="preserve"> </w:t>
      </w:r>
      <w:r>
        <w:t xml:space="preserve">Achieve a 30% conversion rate from targeted outreach to Melbourne-based organizations seeking Librarian support.</w:t>
      </w:r>
    </w:p>
    <w:bookmarkEnd w:id="22"/>
    <w:bookmarkStart w:id="26" w:name="target-audience-segmentation"/>
    <w:p>
      <w:pPr>
        <w:pStyle w:val="Heading2"/>
      </w:pPr>
      <w:r>
        <w:t xml:space="preserve">Target Audience Segmentation</w:t>
      </w:r>
    </w:p>
    <w:p>
      <w:pPr>
        <w:pStyle w:val="FirstParagraph"/>
      </w:pPr>
      <w:r>
        <w:t xml:space="preserve">This Marketing Plan focuses on three high-value segments within Australia Melbourne:</w:t>
      </w:r>
    </w:p>
    <w:bookmarkStart w:id="23" w:name="public-library-systems"/>
    <w:p>
      <w:pPr>
        <w:pStyle w:val="Heading3"/>
      </w:pPr>
      <w:r>
        <w:t xml:space="preserve">1. Public Library Systems</w:t>
      </w:r>
    </w:p>
    <w:p>
      <w:pPr>
        <w:pStyle w:val="FirstParagraph"/>
      </w:pPr>
      <w:r>
        <w:t xml:space="preserve">Focus: Melbourne City Council libraries, State Library Victoria branches, and regional Victorian library networks requiring digital transformation support. Our Librarian services will address e-book management challenges (62% of libraries report staff shortages in this area per 2023 APLA data).</w:t>
      </w:r>
    </w:p>
    <w:bookmarkEnd w:id="23"/>
    <w:bookmarkStart w:id="24" w:name="corporate-knowledge-hubs"/>
    <w:p>
      <w:pPr>
        <w:pStyle w:val="Heading3"/>
      </w:pPr>
      <w:r>
        <w:t xml:space="preserve">2. Corporate Knowledge Hubs</w:t>
      </w:r>
    </w:p>
    <w:p>
      <w:pPr>
        <w:pStyle w:val="FirstParagraph"/>
      </w:pPr>
      <w:r>
        <w:t xml:space="preserve">Focus: Fortune 500 companies headquartered in Melbourne CBD (e.g., NAB, Telstra, BHP) needing information governance for compliance and innovation. A recent KPMG report shows 45% of Australian corporations lack dedicated Librarian roles in knowledge management.</w:t>
      </w:r>
    </w:p>
    <w:bookmarkEnd w:id="24"/>
    <w:bookmarkStart w:id="25" w:name="educational-institutions"/>
    <w:p>
      <w:pPr>
        <w:pStyle w:val="Heading3"/>
      </w:pPr>
      <w:r>
        <w:t xml:space="preserve">3. Educational Institutions</w:t>
      </w:r>
    </w:p>
    <w:p>
      <w:pPr>
        <w:pStyle w:val="FirstParagraph"/>
      </w:pPr>
      <w:r>
        <w:t xml:space="preserve">Focus: University of Melbourne, Monash University, and private colleges requiring digital literacy integration. Post-pandemic, 78% of Victorian schools report insufficient librarian resources for hybrid learning environments.</w:t>
      </w:r>
    </w:p>
    <w:bookmarkEnd w:id="25"/>
    <w:bookmarkEnd w:id="26"/>
    <w:bookmarkStart w:id="30" w:name="marketing-strategies-tactics"/>
    <w:p>
      <w:pPr>
        <w:pStyle w:val="Heading2"/>
      </w:pPr>
      <w:r>
        <w:t xml:space="preserve">Marketing Strategies &amp; Tactics</w:t>
      </w:r>
    </w:p>
    <w:bookmarkStart w:id="27" w:name="X9302119acb116f46d3abb2b356aa5c1ae0dc9a8"/>
    <w:p>
      <w:pPr>
        <w:pStyle w:val="Heading3"/>
      </w:pPr>
      <w:r>
        <w:t xml:space="preserve">Digital Presence Strategy (Australia Melbourne Focus)</w:t>
      </w:r>
    </w:p>
    <w:p>
      <w:pPr>
        <w:pStyle w:val="FirstParagraph"/>
      </w:pPr>
      <w:r>
        <w:t xml:space="preserve">We will implement a location-specific digital campaign with "Melbourne Librarian" as primary keyword. This includes:</w:t>
      </w:r>
    </w:p>
    <w:p>
      <w:pPr>
        <w:numPr>
          <w:ilvl w:val="0"/>
          <w:numId w:val="1003"/>
        </w:numPr>
        <w:pStyle w:val="Compact"/>
      </w:pPr>
      <w:r>
        <w:t xml:space="preserve">Geo-targeted Google Ads focusing on "Librarian services Melbourne", "information management Australia"</w:t>
      </w:r>
    </w:p>
    <w:p>
      <w:pPr>
        <w:numPr>
          <w:ilvl w:val="0"/>
          <w:numId w:val="1003"/>
        </w:numPr>
        <w:pStyle w:val="Compact"/>
      </w:pPr>
      <w:r>
        <w:t xml:space="preserve">SEO-optimized blog content addressing Melbourne-specific challenges (e.g., "Managing Library Resources in Melbourne's Changing Climate")</w:t>
      </w:r>
    </w:p>
    <w:p>
      <w:pPr>
        <w:numPr>
          <w:ilvl w:val="0"/>
          <w:numId w:val="1003"/>
        </w:numPr>
        <w:pStyle w:val="Compact"/>
      </w:pPr>
      <w:r>
        <w:t xml:space="preserve">Partnership with local organizations like the Public Libraries Victoria network for co-branded webinars</w:t>
      </w:r>
    </w:p>
    <w:bookmarkEnd w:id="27"/>
    <w:bookmarkStart w:id="28" w:name="community-engagement-plan"/>
    <w:p>
      <w:pPr>
        <w:pStyle w:val="Heading3"/>
      </w:pPr>
      <w:r>
        <w:t xml:space="preserve">Community Engagement Plan</w:t>
      </w:r>
    </w:p>
    <w:p>
      <w:pPr>
        <w:pStyle w:val="FirstParagraph"/>
      </w:pPr>
      <w:r>
        <w:t xml:space="preserve">A cornerstone of our Marketing Plan is authentic Melbourne community integration:</w:t>
      </w:r>
    </w:p>
    <w:p>
      <w:pPr>
        <w:numPr>
          <w:ilvl w:val="0"/>
          <w:numId w:val="1004"/>
        </w:numPr>
        <w:pStyle w:val="Compact"/>
      </w:pPr>
      <w:r>
        <w:t xml:space="preserve">Sponsoring Melbourne Library Week events (October) with "Librarian Solutions" workshops at 10+ libraries</w:t>
      </w:r>
    </w:p>
    <w:p>
      <w:pPr>
        <w:numPr>
          <w:ilvl w:val="0"/>
          <w:numId w:val="1004"/>
        </w:numPr>
        <w:pStyle w:val="Compact"/>
      </w:pPr>
      <w:r>
        <w:t xml:space="preserve">Hosting quarterly "Information Innovation Forums" at the State Library of Victoria, featuring case studies from local clients</w:t>
      </w:r>
    </w:p>
    <w:p>
      <w:pPr>
        <w:numPr>
          <w:ilvl w:val="0"/>
          <w:numId w:val="1004"/>
        </w:numPr>
        <w:pStyle w:val="Compact"/>
      </w:pPr>
      <w:r>
        <w:t xml:space="preserve">Collaborating with Melbourne City Council on free digital literacy clinics for senior citizens in public library branches</w:t>
      </w:r>
    </w:p>
    <w:bookmarkEnd w:id="28"/>
    <w:bookmarkStart w:id="29" w:name="corporate-outreach-framework"/>
    <w:p>
      <w:pPr>
        <w:pStyle w:val="Heading3"/>
      </w:pPr>
      <w:r>
        <w:t xml:space="preserve">Corporate Outreach Framework</w:t>
      </w:r>
    </w:p>
    <w:p>
      <w:pPr>
        <w:pStyle w:val="FirstParagraph"/>
      </w:pPr>
      <w:r>
        <w:t xml:space="preserve">We'll deploy a specialized sales approach targeting Melbourne's business ecosystem:</w:t>
      </w:r>
    </w:p>
    <w:p>
      <w:pPr>
        <w:numPr>
          <w:ilvl w:val="0"/>
          <w:numId w:val="1005"/>
        </w:numPr>
        <w:pStyle w:val="Compact"/>
      </w:pPr>
      <w:r>
        <w:t xml:space="preserve">Personalized LinkedIn campaigns to CIOs and HR Directors at Melbourne Fortune 500 companies</w:t>
      </w:r>
    </w:p>
    <w:p>
      <w:pPr>
        <w:numPr>
          <w:ilvl w:val="0"/>
          <w:numId w:val="1005"/>
        </w:numPr>
        <w:pStyle w:val="Compact"/>
      </w:pPr>
      <w:r>
        <w:t xml:space="preserve">Sponsorship of the Melbourne Business Breakfast Series with Librarian-focused presentations on "Data Governance for Victorian Corporations"</w:t>
      </w:r>
    </w:p>
    <w:p>
      <w:pPr>
        <w:numPr>
          <w:ilvl w:val="0"/>
          <w:numId w:val="1005"/>
        </w:numPr>
        <w:pStyle w:val="Compact"/>
      </w:pPr>
      <w:r>
        <w:t xml:space="preserve">Developing industry-specific case studies (e.g., "How Our Librarian Service Reduced Compliance Risks for a Major Melbourne Healthcare Provider by 40%")</w:t>
      </w:r>
    </w:p>
    <w:bookmarkEnd w:id="29"/>
    <w:bookmarkEnd w:id="30"/>
    <w:bookmarkStart w:id="31" w:name="X64bfc2dd168ead8932cf99d1fec46f4621bfd11"/>
    <w:p>
      <w:pPr>
        <w:pStyle w:val="Heading2"/>
      </w:pPr>
      <w:r>
        <w:t xml:space="preserve">Unique Value Proposition: Why Melbourne Needs Our Librarian Services</w:t>
      </w:r>
    </w:p>
    <w:p>
      <w:pPr>
        <w:pStyle w:val="FirstParagraph"/>
      </w:pPr>
      <w:r>
        <w:t xml:space="preserve">Unlike generic information management firms, our Marketing Plan differentiates through:</w:t>
      </w:r>
    </w:p>
    <w:p>
      <w:pPr>
        <w:numPr>
          <w:ilvl w:val="0"/>
          <w:numId w:val="1006"/>
        </w:numPr>
        <w:pStyle w:val="Compact"/>
      </w:pPr>
      <w:r>
        <w:rPr>
          <w:bCs/>
          <w:b/>
        </w:rPr>
        <w:t xml:space="preserve">Local Expertise:</w:t>
      </w:r>
      <w:r>
        <w:t xml:space="preserve"> </w:t>
      </w:r>
      <w:r>
        <w:t xml:space="preserve">All staff are registered with the Library and Information Association of Australia (LIAA) and possess deep knowledge of Melbourne's institutional landscape</w:t>
      </w:r>
    </w:p>
    <w:p>
      <w:pPr>
        <w:numPr>
          <w:ilvl w:val="0"/>
          <w:numId w:val="1006"/>
        </w:numPr>
        <w:pStyle w:val="Compact"/>
      </w:pPr>
      <w:r>
        <w:rPr>
          <w:bCs/>
          <w:b/>
        </w:rPr>
        <w:t xml:space="preserve">Cultural Alignment:</w:t>
      </w:r>
      <w:r>
        <w:t xml:space="preserve"> </w:t>
      </w:r>
      <w:r>
        <w:t xml:space="preserve">Services designed for Australian workplace norms, including compliance with Victorian privacy laws and NBN connectivity requirements</w:t>
      </w:r>
    </w:p>
    <w:p>
      <w:pPr>
        <w:numPr>
          <w:ilvl w:val="0"/>
          <w:numId w:val="1006"/>
        </w:numPr>
        <w:pStyle w:val="Compact"/>
      </w:pPr>
      <w:r>
        <w:rPr>
          <w:bCs/>
          <w:b/>
        </w:rPr>
        <w:t xml:space="preserve">Technology Integration:</w:t>
      </w:r>
      <w:r>
        <w:t xml:space="preserve"> </w:t>
      </w:r>
      <w:r>
        <w:t xml:space="preserve">Solutions built for Melbourne's specific infrastructure (e.g., compatibility with LibSys, the most widely used library system in Australia)</w:t>
      </w:r>
    </w:p>
    <w:bookmarkEnd w:id="31"/>
    <w:bookmarkStart w:id="32" w:name="X9ae2fc371c89600c64088ac8f3dd982e3b1cd1a"/>
    <w:p>
      <w:pPr>
        <w:pStyle w:val="Heading2"/>
      </w:pPr>
      <w:r>
        <w:t xml:space="preserve">Budget Allocation: Focusing on Melbourne Impact</w:t>
      </w:r>
    </w:p>
    <w:p>
      <w:pPr>
        <w:pStyle w:val="FirstParagraph"/>
      </w:pPr>
      <w:r>
        <w:t xml:space="preserve">Total marketing budget: $150,000 AUD (Year 1). Allocation priorities reflect Australia Melbourne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Local Melbourne Impact</w:t>
            </w:r>
          </w:p>
        </w:tc>
      </w:tr>
      <w:tr>
        <w:tc>
          <w:tcPr/>
          <w:p>
            <w:pPr>
              <w:pStyle w:val="Compact"/>
              <w:jc w:val="left"/>
            </w:pPr>
            <w:r>
              <w:t xml:space="preserve">Digital Campaigns (SEO, Ads)</w:t>
            </w:r>
          </w:p>
        </w:tc>
        <w:tc>
          <w:tcPr/>
          <w:p>
            <w:pPr>
              <w:pStyle w:val="Compact"/>
              <w:jc w:val="left"/>
            </w:pPr>
            <w:r>
              <w:t xml:space="preserve">$45,000</w:t>
            </w:r>
          </w:p>
        </w:tc>
        <w:tc>
          <w:tcPr/>
          <w:p>
            <w:pPr>
              <w:pStyle w:val="Compact"/>
              <w:jc w:val="left"/>
            </w:pPr>
            <w:r>
              <w:t xml:space="preserve">Geo-targeted to Melbourne metro area with local keywords</w:t>
            </w:r>
          </w:p>
        </w:tc>
      </w:tr>
      <w:tr>
        <w:tc>
          <w:tcPr/>
          <w:p>
            <w:pPr>
              <w:pStyle w:val="Compact"/>
              <w:jc w:val="left"/>
            </w:pPr>
            <w:r>
              <w:t xml:space="preserve">Community Events &amp; Sponsorships</w:t>
            </w:r>
          </w:p>
        </w:tc>
        <w:tc>
          <w:tcPr/>
          <w:p>
            <w:pPr>
              <w:pStyle w:val="Compact"/>
              <w:jc w:val="left"/>
            </w:pPr>
            <w:r>
              <w:t xml:space="preserve">$60,000</w:t>
            </w:r>
          </w:p>
        </w:tc>
        <w:tc>
          <w:tcPr/>
          <w:p>
            <w:pPr>
              <w:pStyle w:val="Compact"/>
              <w:jc w:val="left"/>
            </w:pPr>
            <w:r>
              <w:t xml:space="preserve">Direct engagement with 15+ Melbourne libraries and institutions</w:t>
            </w:r>
          </w:p>
        </w:tc>
      </w:tr>
      <w:tr>
        <w:tc>
          <w:tcPr/>
          <w:p>
            <w:pPr>
              <w:pStyle w:val="Compact"/>
              <w:jc w:val="left"/>
            </w:pPr>
            <w:r>
              <w:t xml:space="preserve">Content Marketing (Local Case Studies)</w:t>
            </w:r>
          </w:p>
        </w:tc>
        <w:tc>
          <w:tcPr/>
          <w:p>
            <w:pPr>
              <w:pStyle w:val="Compact"/>
              <w:jc w:val="left"/>
            </w:pPr>
            <w:r>
              <w:t xml:space="preserve">$25,000</w:t>
            </w:r>
          </w:p>
        </w:tc>
        <w:tc>
          <w:tcPr/>
          <w:p>
            <w:pPr>
              <w:pStyle w:val="Compact"/>
              <w:jc w:val="left"/>
            </w:pPr>
            <w:r>
              <w:t xml:space="preserve">Creating Melbourne-specific success stories for our Marketing Plan</w:t>
            </w:r>
          </w:p>
        </w:tc>
      </w:tr>
      <w:tr>
        <w:tc>
          <w:tcPr/>
          <w:p>
            <w:pPr>
              <w:pStyle w:val="Compact"/>
              <w:jc w:val="left"/>
            </w:pPr>
            <w:r>
              <w:t xml:space="preserve">Partnership Development</w:t>
            </w:r>
          </w:p>
        </w:tc>
        <w:tc>
          <w:tcPr/>
          <w:p>
            <w:pPr>
              <w:pStyle w:val="Compact"/>
              <w:jc w:val="left"/>
            </w:pPr>
            <w:r>
              <w:t xml:space="preserve">$20,000</w:t>
            </w:r>
          </w:p>
        </w:tc>
        <w:tc>
          <w:tcPr/>
          <w:p>
            <w:pPr>
              <w:pStyle w:val="Compact"/>
              <w:jc w:val="left"/>
            </w:pPr>
            <w:r>
              <w:t xml:space="preserve">Collaborations with Victorian education bodies and library associations</w:t>
            </w:r>
          </w:p>
        </w:tc>
      </w:tr>
    </w:tbl>
    <w:bookmarkEnd w:id="32"/>
    <w:bookmarkStart w:id="33" w:name="X73976daf5813d49d9c62bcc75d851268df992c2"/>
    <w:p>
      <w:pPr>
        <w:pStyle w:val="Heading2"/>
      </w:pPr>
      <w:r>
        <w:t xml:space="preserve">Performance Measurement: Melbourne-Specific KPIs</w:t>
      </w:r>
    </w:p>
    <w:p>
      <w:pPr>
        <w:pStyle w:val="FirstParagraph"/>
      </w:pPr>
      <w:r>
        <w:t xml:space="preserve">We'll track success through metrics directly tied to Australia Melbourne context:</w:t>
      </w:r>
    </w:p>
    <w:p>
      <w:pPr>
        <w:numPr>
          <w:ilvl w:val="0"/>
          <w:numId w:val="1007"/>
        </w:numPr>
        <w:pStyle w:val="Compact"/>
      </w:pPr>
      <w:r>
        <w:rPr>
          <w:bCs/>
          <w:b/>
        </w:rPr>
        <w:t xml:space="preserve">Local Market Share:</w:t>
      </w:r>
      <w:r>
        <w:t xml:space="preserve"> </w:t>
      </w:r>
      <w:r>
        <w:t xml:space="preserve">Percentage of new contracts secured within Melbourne metropolitan area (Target: 85% by Year 2)</w:t>
      </w:r>
    </w:p>
    <w:p>
      <w:pPr>
        <w:numPr>
          <w:ilvl w:val="0"/>
          <w:numId w:val="1007"/>
        </w:numPr>
        <w:pStyle w:val="Compact"/>
      </w:pPr>
      <w:r>
        <w:rPr>
          <w:bCs/>
          <w:b/>
        </w:rPr>
        <w:t xml:space="preserve">Client Retention Rate:</w:t>
      </w:r>
      <w:r>
        <w:t xml:space="preserve"> </w:t>
      </w:r>
      <w:r>
        <w:t xml:space="preserve">Measured by satisfaction scores from Victorian institutions (Target: 90%+)</w:t>
      </w:r>
    </w:p>
    <w:p>
      <w:pPr>
        <w:numPr>
          <w:ilvl w:val="0"/>
          <w:numId w:val="1007"/>
        </w:numPr>
        <w:pStyle w:val="Compact"/>
      </w:pPr>
      <w:r>
        <w:rPr>
          <w:bCs/>
          <w:b/>
        </w:rPr>
        <w:t xml:space="preserve">Community Reach:</w:t>
      </w:r>
      <w:r>
        <w:t xml:space="preserve"> </w:t>
      </w:r>
      <w:r>
        <w:t xml:space="preserve">Number of Melbourne residents engaged through library partnerships (Target: 15,000+ annually)</w:t>
      </w:r>
    </w:p>
    <w:p>
      <w:pPr>
        <w:numPr>
          <w:ilvl w:val="0"/>
          <w:numId w:val="1007"/>
        </w:numPr>
        <w:pStyle w:val="Compact"/>
      </w:pPr>
      <w:r>
        <w:rPr>
          <w:bCs/>
          <w:b/>
        </w:rPr>
        <w:t xml:space="preserve">Brand Recognition:</w:t>
      </w:r>
      <w:r>
        <w:t xml:space="preserve"> </w:t>
      </w:r>
      <w:r>
        <w:t xml:space="preserve">Percentage of Melbourne-based organizations naming us as "first choice for Librarian services" in quarterly surveys</w:t>
      </w:r>
    </w:p>
    <w:bookmarkEnd w:id="33"/>
    <w:bookmarkStart w:id="34" w:name="X060d6cea1f33a9c0450edbd70eb56e9917dab80"/>
    <w:p>
      <w:pPr>
        <w:pStyle w:val="Heading2"/>
      </w:pPr>
      <w:r>
        <w:t xml:space="preserve">Conclusion: The Future of Librarian Services in Australia Melbourne</w:t>
      </w:r>
    </w:p>
    <w:p>
      <w:pPr>
        <w:pStyle w:val="FirstParagraph"/>
      </w:pPr>
      <w:r>
        <w:t xml:space="preserve">This Marketing Plan positions our Librarian service provider not merely as a vendor, but as a strategic partner for Melbourne's knowledge ecosystem. As Australia Melbourne continues its trajectory as a global hub for education and innovation, the need for sophisticated information management becomes non-negotiable. By embedding our services within the fabric of Victoria's communities and institutions – through hyper-localized strategies that speak to Melbourne-specific challenges – we will transform how organizations across Australia Melbourne perceive and utilize Librarian expertise.</w:t>
      </w:r>
    </w:p>
    <w:p>
      <w:pPr>
        <w:pStyle w:val="BodyText"/>
      </w:pPr>
      <w:r>
        <w:t xml:space="preserve">Our commitment goes beyond marketing; it's about enabling Melbourne's institutions to harness information as their most valuable asset. This Marketing Plan isn't just about selling services – it's about catalyzing a new era of information excellence in Australia Melbourne, where every Library and knowledge center operates at peak efficiency through expert Librarian support.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Librarian Services in Australia Melbourne</dc:title>
  <dc:creator/>
  <cp:keywords/>
  <dcterms:created xsi:type="dcterms:W3CDTF">2026-07-23T00:59:04Z</dcterms:created>
  <dcterms:modified xsi:type="dcterms:W3CDTF">2026-07-23T00:59:04Z</dcterms:modified>
</cp:coreProperties>
</file>

<file path=docProps/custom.xml><?xml version="1.0" encoding="utf-8"?>
<Properties xmlns="http://schemas.openxmlformats.org/officeDocument/2006/custom-properties" xmlns:vt="http://schemas.openxmlformats.org/officeDocument/2006/docPropsVTypes"/>
</file>