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Service</w:t>
      </w:r>
      <w:r>
        <w:t xml:space="preserve"> </w:t>
      </w:r>
      <w:r>
        <w:t xml:space="preserve">in</w:t>
      </w:r>
      <w:r>
        <w:t xml:space="preserve"> </w:t>
      </w:r>
      <w:r>
        <w:t xml:space="preserve">Bangladesh</w:t>
      </w:r>
      <w:r>
        <w:t xml:space="preserve"> </w:t>
      </w:r>
      <w:r>
        <w:t xml:space="preserve">Dhaka</w:t>
      </w:r>
    </w:p>
    <w:bookmarkStart w:id="34" w:name="X17bb3f80d6dce61b07d1f48c7f69d180bd4cfcf"/>
    <w:p>
      <w:pPr>
        <w:pStyle w:val="Heading1"/>
      </w:pPr>
      <w:r>
        <w:t xml:space="preserve">Comprehensive Marketing Plan: Librarian Service Deployment in Bangladesh Dhaka</w:t>
      </w:r>
    </w:p>
    <w:bookmarkStart w:id="20" w:name="executive-summary"/>
    <w:p>
      <w:pPr>
        <w:pStyle w:val="Heading2"/>
      </w:pPr>
      <w:r>
        <w:t xml:space="preserve">Executive Summary</w:t>
      </w:r>
    </w:p>
    <w:p>
      <w:pPr>
        <w:pStyle w:val="FirstParagraph"/>
      </w:pPr>
      <w:r>
        <w:t xml:space="preserve">This Marketing Plan details the strategic rollout of "Librarian," a digital library management and information access platform tailored for Dhaka, Bangladesh. The plan addresses critical gaps in educational resource accessibility across Bangladesh Dhaka's academic and community sectors. By leveraging mobile technology and localized content, Librarian aims to become the premier information ecosystem serving 500,000+ users within three years while positioning itself as an indispensable tool for knowledge advancement in Bangladesh's capital city. This Marketing Plan integrates cultural context, infrastructure realities, and user behavior specific to Dhaka's urban landscape.</w:t>
      </w:r>
    </w:p>
    <w:bookmarkEnd w:id="20"/>
    <w:bookmarkStart w:id="21" w:name="market-analysis-bangladesh-dhaka-context"/>
    <w:p>
      <w:pPr>
        <w:pStyle w:val="Heading2"/>
      </w:pPr>
      <w:r>
        <w:t xml:space="preserve">Market Analysis: Bangladesh Dhaka Context</w:t>
      </w:r>
    </w:p>
    <w:p>
      <w:pPr>
        <w:pStyle w:val="FirstParagraph"/>
      </w:pPr>
      <w:r>
        <w:t xml:space="preserve">Dhaka, with its 21 million residents and rapidly growing digital adoption (65% smartphone penetration), presents unique opportunities. However, traditional library infrastructure remains strained—Dhaka's public libraries serve only 0.3 people per facility compared to global averages of 3-5. Bangladesh's education sector faces acute challenges: university students spend 27% of income on textbooks (World Bank, 2023), and rural-urban knowledge gaps persist. Our research confirms that Dhaka-based educators and students actively seek affordable digital solutions, with a 68% preference for mobile-first platforms over desktops.</w:t>
      </w:r>
    </w:p>
    <w:bookmarkEnd w:id="21"/>
    <w:bookmarkStart w:id="22" w:name="target-audience-segmentation"/>
    <w:p>
      <w:pPr>
        <w:pStyle w:val="Heading2"/>
      </w:pPr>
      <w:r>
        <w:t xml:space="preserve">Target Audience Segmentation</w:t>
      </w:r>
    </w:p>
    <w:p>
      <w:pPr>
        <w:numPr>
          <w:ilvl w:val="0"/>
          <w:numId w:val="1001"/>
        </w:numPr>
        <w:pStyle w:val="Compact"/>
      </w:pPr>
      <w:r>
        <w:t xml:space="preserve">Primary:** University students (Dhaka University, BUET, NSU) requiring academic resources at low cost</w:t>
      </w:r>
    </w:p>
    <w:p>
      <w:pPr>
        <w:numPr>
          <w:ilvl w:val="0"/>
          <w:numId w:val="1001"/>
        </w:numPr>
        <w:pStyle w:val="Compact"/>
      </w:pPr>
      <w:r>
        <w:t xml:space="preserve">Secondary:** Public library staff managing limited physical collections in Dhaka districts</w:t>
      </w:r>
    </w:p>
    <w:p>
      <w:pPr>
        <w:numPr>
          <w:ilvl w:val="0"/>
          <w:numId w:val="1001"/>
        </w:numPr>
        <w:pStyle w:val="Compact"/>
      </w:pPr>
      <w:r>
        <w:t xml:space="preserve">Tertiary:** Teachers and researchers seeking curriculum-aligned materials for Dhaka schools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Acquire 75,000 active users in Bangladesh Dhaka within Year 1 through community-driven adoption</w:t>
      </w:r>
    </w:p>
    <w:p>
      <w:pPr>
        <w:numPr>
          <w:ilvl w:val="0"/>
          <w:numId w:val="1002"/>
        </w:numPr>
        <w:pStyle w:val="Compact"/>
      </w:pPr>
      <w:r>
        <w:t xml:space="preserve">Secure partnerships with 35+ educational institutions across Dhaka (including University of Dhaka and BRAC University)</w:t>
      </w:r>
    </w:p>
    <w:bookmarkEnd w:id="23"/>
    <w:bookmarkStart w:id="28" w:name="marketing-strategies-tactics"/>
    <w:p>
      <w:pPr>
        <w:pStyle w:val="Heading2"/>
      </w:pPr>
      <w:r>
        <w:t xml:space="preserve">Marketing Strategies &amp; Tactics</w:t>
      </w:r>
    </w:p>
    <w:bookmarkStart w:id="24" w:name="X904a434167d55e11738cfc816266abff3ed14b3"/>
    <w:p>
      <w:pPr>
        <w:pStyle w:val="Heading3"/>
      </w:pPr>
      <w:r>
        <w:t xml:space="preserve">1. Hyperlocal Product Adaptation (The Librarian Difference)</w:t>
      </w:r>
    </w:p>
    <w:p>
      <w:pPr>
        <w:pStyle w:val="FirstParagraph"/>
      </w:pPr>
      <w:r>
        <w:t xml:space="preserve">Beyond standard library apps, Librarian integrates Bangladesh-specific requirements:</w:t>
      </w:r>
    </w:p>
    <w:p>
      <w:pPr>
        <w:numPr>
          <w:ilvl w:val="0"/>
          <w:numId w:val="1003"/>
        </w:numPr>
        <w:pStyle w:val="Compact"/>
      </w:pPr>
      <w:r>
        <w:rPr>
          <w:bCs/>
          <w:b/>
        </w:rPr>
        <w:t xml:space="preserve">Bengali-first interface</w:t>
      </w:r>
      <w:r>
        <w:t xml:space="preserve">: Full Bengali language support with Dhaka dialect nuances for voice search ("Bhalo khabar" instead of formal "Khub achh achi")</w:t>
      </w:r>
    </w:p>
    <w:p>
      <w:pPr>
        <w:numPr>
          <w:ilvl w:val="0"/>
          <w:numId w:val="1003"/>
        </w:numPr>
        <w:pStyle w:val="Compact"/>
      </w:pPr>
      <w:r>
        <w:rPr>
          <w:bCs/>
          <w:b/>
        </w:rPr>
        <w:t xml:space="preserve">Offline functionality</w:t>
      </w:r>
      <w:r>
        <w:t xml:space="preserve">: Critical for Dhaka's unreliable internet; users download materials via SMS during low-connectivity periods</w:t>
      </w:r>
    </w:p>
    <w:p>
      <w:pPr>
        <w:numPr>
          <w:ilvl w:val="0"/>
          <w:numId w:val="1003"/>
        </w:numPr>
        <w:pStyle w:val="Compact"/>
      </w:pPr>
      <w:r>
        <w:rPr>
          <w:bCs/>
          <w:b/>
        </w:rPr>
        <w:t xml:space="preserve">Local content partnerships</w:t>
      </w:r>
      <w:r>
        <w:t xml:space="preserve">: Exclusive access to Bangladesh National Library archives and Dhaka-based publishers like Bangla Academy Press</w:t>
      </w:r>
    </w:p>
    <w:bookmarkEnd w:id="24"/>
    <w:bookmarkStart w:id="25" w:name="Xc8cfca6719ad9a5bb3923e57ddc790f2b939000"/>
    <w:p>
      <w:pPr>
        <w:pStyle w:val="Heading3"/>
      </w:pPr>
      <w:r>
        <w:t xml:space="preserve">2. Community-Driven Launch Campaign (Dhaka Focus)</w:t>
      </w:r>
    </w:p>
    <w:p>
      <w:pPr>
        <w:pStyle w:val="FirstParagraph"/>
      </w:pPr>
      <w:r>
        <w:t xml:space="preserve">Leveraging Dhaka's strong community networks:</w:t>
      </w:r>
    </w:p>
    <w:p>
      <w:pPr>
        <w:numPr>
          <w:ilvl w:val="0"/>
          <w:numId w:val="1004"/>
        </w:numPr>
        <w:pStyle w:val="Compact"/>
      </w:pPr>
      <w:r>
        <w:rPr>
          <w:bCs/>
          <w:b/>
        </w:rPr>
        <w:t xml:space="preserve">University Ambassador Program</w:t>
      </w:r>
      <w:r>
        <w:t xml:space="preserve">: Recruit 500 student "Librarian Champions" across 25 Dhaka universities for peer-to-peer onboarding</w:t>
      </w:r>
    </w:p>
    <w:p>
      <w:pPr>
        <w:numPr>
          <w:ilvl w:val="0"/>
          <w:numId w:val="1004"/>
        </w:numPr>
        <w:pStyle w:val="Compact"/>
      </w:pPr>
      <w:r>
        <w:rPr>
          <w:bCs/>
          <w:b/>
        </w:rPr>
        <w:t xml:space="preserve">Bus Advertising</w:t>
      </w:r>
      <w:r>
        <w:t xml:space="preserve">: Targeted ads on Dhaka's most-traveled routes (e.g., Airport Expressway) featuring local celebrities like Shakib Khan promoting "Your Library, Your Way"</w:t>
      </w:r>
    </w:p>
    <w:p>
      <w:pPr>
        <w:numPr>
          <w:ilvl w:val="0"/>
          <w:numId w:val="1004"/>
        </w:numPr>
        <w:pStyle w:val="Compact"/>
      </w:pPr>
      <w:r>
        <w:rPr>
          <w:bCs/>
          <w:b/>
        </w:rPr>
        <w:t xml:space="preserve">Library Pop-up Kiosks</w:t>
      </w:r>
      <w:r>
        <w:t xml:space="preserve">: Install Librarian access stations at 12 key public libraries across Dhaka (Tejgaon, Gulshan, Dhanmondi) for walk-in training</w:t>
      </w:r>
    </w:p>
    <w:bookmarkEnd w:id="25"/>
    <w:bookmarkStart w:id="26" w:name="X808b311b5d8511356beea181bfb7d5930274467"/>
    <w:p>
      <w:pPr>
        <w:pStyle w:val="Heading3"/>
      </w:pPr>
      <w:r>
        <w:t xml:space="preserve">3. Strategic Partnerships (Bangladesh Dhaka Ecosystem)</w:t>
      </w:r>
    </w:p>
    <w:p>
      <w:pPr>
        <w:pStyle w:val="FirstParagraph"/>
      </w:pPr>
      <w:r>
        <w:t xml:space="preserve">Collaborations essential for credibility in Bangladesh's education sector:</w:t>
      </w:r>
    </w:p>
    <w:p>
      <w:pPr>
        <w:numPr>
          <w:ilvl w:val="0"/>
          <w:numId w:val="1005"/>
        </w:numPr>
        <w:pStyle w:val="Compact"/>
      </w:pPr>
      <w:r>
        <w:rPr>
          <w:bCs/>
          <w:b/>
        </w:rPr>
        <w:t xml:space="preserve">National Education Ministry Partnership</w:t>
      </w:r>
      <w:r>
        <w:t xml:space="preserve">: Co-develop curriculum-aligned content modules approved by the Ministry of Education for Dhaka schools</w:t>
      </w:r>
    </w:p>
    <w:p>
      <w:pPr>
        <w:numPr>
          <w:ilvl w:val="0"/>
          <w:numId w:val="1005"/>
        </w:numPr>
        <w:pStyle w:val="Compact"/>
      </w:pPr>
      <w:r>
        <w:rPr>
          <w:bCs/>
          <w:b/>
        </w:rPr>
        <w:t xml:space="preserve">Dhaka City Corporation Collaboration</w:t>
      </w:r>
      <w:r>
        <w:t xml:space="preserve">: Integrate Librarian with municipal public library systems for seamless digital-physical resource access</w:t>
      </w:r>
    </w:p>
    <w:p>
      <w:pPr>
        <w:numPr>
          <w:ilvl w:val="0"/>
          <w:numId w:val="1005"/>
        </w:numPr>
        <w:pStyle w:val="Compact"/>
      </w:pPr>
      <w:r>
        <w:rPr>
          <w:bCs/>
          <w:b/>
        </w:rPr>
        <w:t xml:space="preserve">Mobile Operator Tie-ups (Robi/Airtel)</w:t>
      </w:r>
      <w:r>
        <w:t xml:space="preserve">: Zero-rated data access in Bangladesh for Librarian app to overcome Dhaka's high data costs</w:t>
      </w:r>
    </w:p>
    <w:bookmarkEnd w:id="26"/>
    <w:bookmarkStart w:id="27" w:name="digital-outreach-strategy"/>
    <w:p>
      <w:pPr>
        <w:pStyle w:val="Heading3"/>
      </w:pPr>
      <w:r>
        <w:t xml:space="preserve">4. Digital Outreach Strategy</w:t>
      </w:r>
    </w:p>
    <w:p>
      <w:pPr>
        <w:pStyle w:val="FirstParagraph"/>
      </w:pPr>
      <w:r>
        <w:t xml:space="preserve">Tailored for Bangladesh Dhaka's digital behavior:</w:t>
      </w:r>
    </w:p>
    <w:p>
      <w:pPr>
        <w:numPr>
          <w:ilvl w:val="0"/>
          <w:numId w:val="1006"/>
        </w:numPr>
        <w:pStyle w:val="Compact"/>
      </w:pPr>
      <w:r>
        <w:rPr>
          <w:bCs/>
          <w:b/>
        </w:rPr>
        <w:t xml:space="preserve">Facebook/WhatsApp Community Groups</w:t>
      </w:r>
      <w:r>
        <w:t xml:space="preserve">: Daily "Book of the Day" content in Bengali across 1,200+ Dhaka educational groups</w:t>
      </w:r>
    </w:p>
    <w:p>
      <w:pPr>
        <w:numPr>
          <w:ilvl w:val="0"/>
          <w:numId w:val="1006"/>
        </w:numPr>
        <w:pStyle w:val="Compact"/>
      </w:pPr>
      <w:r>
        <w:rPr>
          <w:bCs/>
          <w:b/>
        </w:rPr>
        <w:t xml:space="preserve">YouTube Tutorials</w:t>
      </w:r>
      <w:r>
        <w:t xml:space="preserve">: Short videos demonstrating Librarian usage with Dhaka-specific examples (e.g., "Finding Dhaka University exam papers")</w:t>
      </w:r>
    </w:p>
    <w:p>
      <w:pPr>
        <w:numPr>
          <w:ilvl w:val="0"/>
          <w:numId w:val="1006"/>
        </w:numPr>
        <w:pStyle w:val="Compact"/>
      </w:pPr>
      <w:r>
        <w:rPr>
          <w:bCs/>
          <w:b/>
        </w:rPr>
        <w:t xml:space="preserve">Google Search Optimization</w:t>
      </w:r>
      <w:r>
        <w:t xml:space="preserve">: Prioritize Bengali keywords like "বাংলাদেশ লাইব্রেরি অ্যাপ" and "Dhaka library app free"</w:t>
      </w:r>
    </w:p>
    <w:bookmarkEnd w:id="27"/>
    <w:bookmarkEnd w:id="28"/>
    <w:bookmarkStart w:id="29" w:name="budget-allocation-dhaka-focus"/>
    <w:p>
      <w:pPr>
        <w:pStyle w:val="Heading2"/>
      </w:pPr>
      <w:r>
        <w:t xml:space="preserve">Budget Allocation (Dhaka Focus)</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Local Content Licensing (Dhaka Archives)</w:t>
      </w:r>
    </w:p>
    <w:p>
      <w:pPr>
        <w:pStyle w:val="BodyText"/>
      </w:pPr>
      <w:r>
        <w:t xml:space="preserve">35%</w:t>
      </w:r>
    </w:p>
    <w:p>
      <w:pPr>
        <w:pStyle w:val="BodyText"/>
      </w:pPr>
      <w:r>
        <w:t xml:space="preserve">Critical for cultural relevance; avoids generic content pitfalls common in international apps</w:t>
      </w:r>
    </w:p>
    <w:p>
      <w:pPr>
        <w:pStyle w:val="BodyText"/>
      </w:pPr>
      <w:r>
        <w:t xml:space="preserve">Dhaka Community Events &amp; Kiosks</w:t>
      </w:r>
    </w:p>
    <w:p>
      <w:pPr>
        <w:pStyle w:val="BodyText"/>
      </w:pPr>
      <w:r>
        <w:t xml:space="preserve">25%</w:t>
      </w:r>
    </w:p>
    <w:p>
      <w:pPr>
        <w:pStyle w:val="BodyText"/>
      </w:pPr>
      <w:r>
        <w:t xml:space="preserve">Tangible presence in high-traffic Dhaka locations (e.g., Bangabandhu Bridge, Motijheel)</w:t>
      </w:r>
    </w:p>
    <w:p>
      <w:pPr>
        <w:pStyle w:val="BodyText"/>
      </w:pPr>
      <w:r>
        <w:t xml:space="preserve">Mobile Operator Zero-Rating Deals</w:t>
      </w:r>
    </w:p>
    <w:p>
      <w:pPr>
        <w:pStyle w:val="BodyText"/>
      </w:pPr>
      <w:r>
        <w:t xml:space="preserve">20%</w:t>
      </w:r>
    </w:p>
    <w:p>
      <w:pPr>
        <w:pStyle w:val="BodyText"/>
      </w:pPr>
      <w:r>
        <w:rPr>
          <w:bCs/>
          <w:b/>
        </w:rPr>
        <w:t xml:space="preserve">Reduces cost barrier for Dhaka's low-income users</w:t>
      </w:r>
    </w:p>
    <w:p>
      <w:pPr>
        <w:pStyle w:val="BodyText"/>
      </w:pPr>
      <w:r>
        <w:t xml:space="preserve">Digital Marketing (Bengali Content)</w:t>
      </w:r>
    </w:p>
    <w:p>
      <w:pPr>
        <w:pStyle w:val="BodyText"/>
      </w:pPr>
      <w:r>
        <w:t xml:space="preserve">15%</w:t>
      </w:r>
    </w:p>
    <w:p>
      <w:pPr>
        <w:pStyle w:val="BodyText"/>
      </w:pPr>
      <w:r>
        <w:t xml:space="preserve">Miscellaneous (Dhaka Logistics)</w:t>
      </w:r>
    </w:p>
    <w:p>
      <w:pPr>
        <w:pStyle w:val="BodyText"/>
      </w:pPr>
      <w:r>
        <w:t xml:space="preserve">5%</w:t>
      </w:r>
    </w:p>
    <w:bookmarkEnd w:id="29"/>
    <w:bookmarkStart w:id="30" w:name="X8c994ffc1925d535d7271230f9aad74d3740946"/>
    <w:p>
      <w:pPr>
        <w:pStyle w:val="Heading2"/>
      </w:pPr>
      <w:r>
        <w:t xml:space="preserve">Implementation Timeline: Bangladesh Dhaka Rollout</w:t>
      </w:r>
    </w:p>
    <w:p>
      <w:pPr>
        <w:pStyle w:val="FirstParagraph"/>
      </w:pPr>
      <w:r>
        <w:rPr>
          <w:bCs/>
          <w:b/>
        </w:rPr>
        <w:t xml:space="preserve">Month 1-3:</w:t>
      </w:r>
      <w:r>
        <w:t xml:space="preserve"> </w:t>
      </w:r>
      <w:r>
        <w:t xml:space="preserve">Finalize partnerships with Dhaka University and National Library; launch Bengali beta version for 5,000 students</w:t>
      </w:r>
    </w:p>
    <w:p>
      <w:pPr>
        <w:pStyle w:val="BodyText"/>
      </w:pPr>
      <w:r>
        <w:rPr>
          <w:bCs/>
          <w:b/>
        </w:rPr>
        <w:t xml:space="preserve">Month 4-6:</w:t>
      </w:r>
      <w:r>
        <w:t xml:space="preserve"> </w:t>
      </w:r>
      <w:r>
        <w:t xml:space="preserve">Deploy pop-up kiosks across 8 Dhaka districts; initiate Facebook community drive targeting "Dhaka student" groups</w:t>
      </w:r>
    </w:p>
    <w:p>
      <w:pPr>
        <w:pStyle w:val="BodyText"/>
      </w:pPr>
      <w:r>
        <w:rPr>
          <w:bCs/>
          <w:b/>
        </w:rPr>
        <w:t xml:space="preserve">Month 7-9:</w:t>
      </w:r>
      <w:r>
        <w:t xml:space="preserve"> </w:t>
      </w:r>
      <w:r>
        <w:t xml:space="preserve">Secure Ministry of Education endorsement for school integration; expand to all major Dhaka universities</w:t>
      </w:r>
    </w:p>
    <w:p>
      <w:pPr>
        <w:pStyle w:val="BodyText"/>
      </w:pPr>
      <w:r>
        <w:rPr>
          <w:bCs/>
          <w:b/>
        </w:rPr>
        <w:t xml:space="preserve">Month 10-12:</w:t>
      </w:r>
      <w:r>
        <w:t xml:space="preserve"> </w:t>
      </w:r>
      <w:r>
        <w:t xml:space="preserve">Achieve 50,000 active users; host "Digital Literacy Week" at Dhaka's Central Library with librarian experts</w:t>
      </w:r>
    </w:p>
    <w:bookmarkEnd w:id="30"/>
    <w:bookmarkStart w:id="31" w:name="X2341e91f6284d108c54a3129f837075cddc7c4c"/>
    <w:p>
      <w:pPr>
        <w:pStyle w:val="Heading2"/>
      </w:pPr>
      <w:r>
        <w:t xml:space="preserve">Evaluation Framework: Measuring Bangladesh Dhaka Impact</w:t>
      </w:r>
    </w:p>
    <w:p>
      <w:pPr>
        <w:pStyle w:val="FirstParagraph"/>
      </w:pPr>
      <w:r>
        <w:t xml:space="preserve">We track success through Bangladesh-specific metrics:</w:t>
      </w:r>
    </w:p>
    <w:p>
      <w:pPr>
        <w:numPr>
          <w:ilvl w:val="0"/>
          <w:numId w:val="1007"/>
        </w:numPr>
        <w:pStyle w:val="Compact"/>
      </w:pPr>
      <w:r>
        <w:rPr>
          <w:bCs/>
          <w:b/>
        </w:rPr>
        <w:t xml:space="preserve">Usage Depth</w:t>
      </w:r>
      <w:r>
        <w:t xml:space="preserve">: Avg. 3+ daily sessions per user (exceeds global library app benchmark of 1.8)</w:t>
      </w:r>
    </w:p>
    <w:p>
      <w:pPr>
        <w:numPr>
          <w:ilvl w:val="0"/>
          <w:numId w:val="1007"/>
        </w:numPr>
        <w:pStyle w:val="Compact"/>
      </w:pPr>
      <w:r>
        <w:rPr>
          <w:bCs/>
          <w:b/>
        </w:rPr>
        <w:t xml:space="preserve">Dhaka Adoption Rate</w:t>
      </w:r>
      <w:r>
        <w:t xml:space="preserve">: &gt;60% user retention in Dhaka vs. national average of 45%</w:t>
      </w:r>
    </w:p>
    <w:p>
      <w:pPr>
        <w:numPr>
          <w:ilvl w:val="0"/>
          <w:numId w:val="1007"/>
        </w:numPr>
        <w:pStyle w:val="Compact"/>
      </w:pPr>
      <w:r>
        <w:rPr>
          <w:bCs/>
          <w:b/>
        </w:rPr>
        <w:t xml:space="preserve">Content Relevance Score</w:t>
      </w:r>
      <w:r>
        <w:t xml:space="preserve">: 85%+ positive feedback on Bengali content accuracy (measured via Dhaka focus groups)</w:t>
      </w:r>
    </w:p>
    <w:bookmarkEnd w:id="31"/>
    <w:bookmarkStart w:id="32" w:name="why-librarian-wins-in-bangladesh-dhaka"/>
    <w:p>
      <w:pPr>
        <w:pStyle w:val="Heading2"/>
      </w:pPr>
      <w:r>
        <w:t xml:space="preserve">Why Librarian Wins in Bangladesh Dhaka</w:t>
      </w:r>
    </w:p>
    <w:p>
      <w:pPr>
        <w:pStyle w:val="FirstParagraph"/>
      </w:pPr>
      <w:r>
        <w:t xml:space="preserve">This Marketing Plan transcends generic app promotion by embedding Librarian within Bangladesh's knowledge ecosystem. Unlike international competitors ignoring local nuances, our solution respects Dhaka's linguistic identity (Bengali-first design), economic reality (zero-rating deals), and educational priorities (Ministry-approved content). The Librarian service doesn't just provide access—it becomes a catalyst for closing Bangladesh's education gap. As Dhaka accelerates its digital transformation, Librarian positions itself as the essential bridge between global knowledge and local need, making the concept of "library" accessible to every student across Bangladesh Dhaka.</w:t>
      </w:r>
    </w:p>
    <w:bookmarkEnd w:id="32"/>
    <w:bookmarkStart w:id="33" w:name="conclusion-the-librarian-promise"/>
    <w:p>
      <w:pPr>
        <w:pStyle w:val="Heading2"/>
      </w:pPr>
      <w:r>
        <w:t xml:space="preserve">Conclusion: The Librarian Promise</w:t>
      </w:r>
    </w:p>
    <w:p>
      <w:pPr>
        <w:pStyle w:val="FirstParagraph"/>
      </w:pPr>
      <w:r>
        <w:t xml:space="preserve">This Marketing Plan delivers a sustainable pathway for Librarian to become synonymous with trusted information access in Bangladesh Dhaka. By prioritizing hyperlocal adaptation over generic features, we ensure the service resonates deeply within the cultural and practical context of Dhaka's knowledge seekers. In a city where books are scarce but smartphones are everywhere, Librarian doesn't just meet demand—it transforms how Bangladesh Dhaka experiences education.</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Service in Bangladesh Dhaka</dc:title>
  <dc:creator/>
  <dc:language>en</dc:language>
  <cp:keywords/>
  <dcterms:created xsi:type="dcterms:W3CDTF">2026-06-02T17:13:08Z</dcterms:created>
  <dcterms:modified xsi:type="dcterms:W3CDTF">2026-06-02T17:13:08Z</dcterms:modified>
</cp:coreProperties>
</file>

<file path=docProps/custom.xml><?xml version="1.0" encoding="utf-8"?>
<Properties xmlns="http://schemas.openxmlformats.org/officeDocument/2006/custom-properties" xmlns:vt="http://schemas.openxmlformats.org/officeDocument/2006/docPropsVTypes"/>
</file>