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Library</w:t>
      </w:r>
      <w:r>
        <w:t xml:space="preserve"> </w:t>
      </w:r>
      <w:r>
        <w:t xml:space="preserve">Services</w:t>
      </w:r>
      <w:r>
        <w:t xml:space="preserve"> </w:t>
      </w:r>
      <w:r>
        <w:t xml:space="preserve">in</w:t>
      </w:r>
      <w:r>
        <w:t xml:space="preserve"> </w:t>
      </w:r>
      <w:r>
        <w:t xml:space="preserve">Brasília,</w:t>
      </w:r>
      <w:r>
        <w:t xml:space="preserve"> </w:t>
      </w:r>
      <w:r>
        <w:t xml:space="preserve">Brazil</w:t>
      </w:r>
    </w:p>
    <w:bookmarkStart w:id="28" w:name="Xd0c023baf912d41bcbc686f4fd70d49b4ec5ca3"/>
    <w:p>
      <w:pPr>
        <w:pStyle w:val="Heading1"/>
      </w:pPr>
      <w:r>
        <w:t xml:space="preserve">Comprehensive Marketing Plan for Modernizing Library Services at National Library of Brasília, Brazil</w:t>
      </w:r>
    </w:p>
    <w:bookmarkStart w:id="20" w:name="executive-summary"/>
    <w:p>
      <w:pPr>
        <w:pStyle w:val="Heading2"/>
      </w:pPr>
      <w:r>
        <w:t xml:space="preserve">Executive Summary</w:t>
      </w:r>
    </w:p>
    <w:p>
      <w:pPr>
        <w:pStyle w:val="FirstParagraph"/>
      </w:pPr>
      <w:r>
        <w:t xml:space="preserve">This Marketing Plan outlines a strategic initiative to transform library services across the Federal District, with special focus on Brasília's National Library and municipal branches. Targeting Brazil's capital city as a cultural and administrative hub, this plan positions the Librarian as an indispensable community catalyst through digital innovation, cultural programming, and inclusive service design. By aligning with Brazil's National Education Plan (PNE) 2014-2024 and Brasília’s Municipal Cultural Policy (Decree 3.856/2019), we project a 35% increase in library patronage within 18 months while reinforcing the Librarian’s role as a knowledge ambassador.</w:t>
      </w:r>
    </w:p>
    <w:bookmarkEnd w:id="20"/>
    <w:bookmarkStart w:id="21" w:name="brasília-context-strategic-imperatives"/>
    <w:p>
      <w:pPr>
        <w:pStyle w:val="Heading2"/>
      </w:pPr>
      <w:r>
        <w:t xml:space="preserve">Brasília Context &amp; Strategic Imperatives</w:t>
      </w:r>
    </w:p>
    <w:p>
      <w:pPr>
        <w:pStyle w:val="FirstParagraph"/>
      </w:pPr>
      <w:r>
        <w:t xml:space="preserve">Brasília, Brazil's planned capital since 1960, houses 3 million residents across its iconic Plano Piloto district and satellite cities. Despite possessing Brazil’s most advanced public library infrastructure—including the National Library of Brasília (LNB)—libraries face challenges: low digital literacy among elderly populations, underutilized academic resources in schools, and limited awareness of multilingual collections. This plan directly addresses these gaps through a hyper-localized approach, recognizing that Brasília’s unique identity as Brazil’s political heart demands tailored knowledge solutions. Crucially, we position the Librarian not merely as a custodian of books but as an active community partner driving civic engagement in Brazil's administrative epicenter.</w:t>
      </w:r>
    </w:p>
    <w:bookmarkEnd w:id="21"/>
    <w:bookmarkStart w:id="22" w:name="target-audience-persona-development"/>
    <w:p>
      <w:pPr>
        <w:pStyle w:val="Heading2"/>
      </w:pPr>
      <w:r>
        <w:t xml:space="preserve">Target Audience &amp; Persona Development</w:t>
      </w:r>
    </w:p>
    <w:p>
      <w:pPr>
        <w:pStyle w:val="FirstParagraph"/>
      </w:pPr>
      <w:r>
        <w:t xml:space="preserve">Our strategy targets three key segments within Brasília:</w:t>
      </w:r>
    </w:p>
    <w:p>
      <w:pPr>
        <w:numPr>
          <w:ilvl w:val="0"/>
          <w:numId w:val="1001"/>
        </w:numPr>
        <w:pStyle w:val="Compact"/>
      </w:pPr>
      <w:r>
        <w:rPr>
          <w:bCs/>
          <w:b/>
        </w:rPr>
        <w:t xml:space="preserve">Students &amp; Researchers (40%):</w:t>
      </w:r>
      <w:r>
        <w:t xml:space="preserve"> </w:t>
      </w:r>
      <w:r>
        <w:t xml:space="preserve">University students (UnB, University of Brasília) and public sector researchers needing specialized Brazilian archives. The Librarian becomes their gateway to primary sources like parliamentary records.</w:t>
      </w:r>
    </w:p>
    <w:p>
      <w:pPr>
        <w:numPr>
          <w:ilvl w:val="0"/>
          <w:numId w:val="1001"/>
        </w:numPr>
        <w:pStyle w:val="Compact"/>
      </w:pPr>
      <w:r>
        <w:rPr>
          <w:bCs/>
          <w:b/>
        </w:rPr>
        <w:t xml:space="preserve">Families &amp; Seniors (35%):</w:t>
      </w:r>
      <w:r>
        <w:t xml:space="preserve"> </w:t>
      </w:r>
      <w:r>
        <w:t xml:space="preserve">Local residents in residential zones like Lago Sul seeking intergenerational literacy programs. We’ll leverage Librarians as facilitators of digital inclusion workshops.</w:t>
      </w:r>
    </w:p>
    <w:p>
      <w:pPr>
        <w:numPr>
          <w:ilvl w:val="0"/>
          <w:numId w:val="1001"/>
        </w:numPr>
        <w:pStyle w:val="Compact"/>
      </w:pPr>
      <w:r>
        <w:rPr>
          <w:bCs/>
          <w:b/>
        </w:rPr>
        <w:t xml:space="preserve">Public Sector Agencies (25%):</w:t>
      </w:r>
      <w:r>
        <w:t xml:space="preserve"> </w:t>
      </w:r>
      <w:r>
        <w:t xml:space="preserve">Government departments requiring policy research support. Librarians will serve as liaisons between Brasília’s ministries and community knowledge networks.</w:t>
      </w:r>
    </w:p>
    <w:bookmarkEnd w:id="22"/>
    <w:bookmarkStart w:id="23" w:name="Xfe2e9542d1b6debac261e4f74aa4e187205a2c0"/>
    <w:p>
      <w:pPr>
        <w:pStyle w:val="Heading2"/>
      </w:pPr>
      <w:r>
        <w:t xml:space="preserve">Marketing Objectives Aligned with Brazil's Vision</w:t>
      </w:r>
    </w:p>
    <w:p>
      <w:pPr>
        <w:pStyle w:val="FirstParagraph"/>
      </w:pPr>
      <w:r>
        <w:t xml:space="preserve">We establish the following SMART goals for 2024-2025, directly tied to Brazil’s national priorities:</w:t>
      </w:r>
    </w:p>
    <w:p>
      <w:pPr>
        <w:numPr>
          <w:ilvl w:val="0"/>
          <w:numId w:val="1002"/>
        </w:numPr>
        <w:pStyle w:val="Compact"/>
      </w:pPr>
      <w:r>
        <w:rPr>
          <w:bCs/>
          <w:b/>
        </w:rPr>
        <w:t xml:space="preserve">Service Accessibility:</w:t>
      </w:r>
      <w:r>
        <w:t xml:space="preserve"> </w:t>
      </w:r>
      <w:r>
        <w:t xml:space="preserve">Deploy mobile library units to underserved areas (e.g., Ceilândia) reaching 15,000 new patrons in Brasília.</w:t>
      </w:r>
    </w:p>
    <w:p>
      <w:pPr>
        <w:numPr>
          <w:ilvl w:val="0"/>
          <w:numId w:val="1002"/>
        </w:numPr>
        <w:pStyle w:val="Compact"/>
      </w:pPr>
      <w:r>
        <w:rPr>
          <w:bCs/>
          <w:b/>
        </w:rPr>
        <w:t xml:space="preserve">Librarian Empowerment:</w:t>
      </w:r>
      <w:r>
        <w:t xml:space="preserve"> </w:t>
      </w:r>
      <w:r>
        <w:t xml:space="preserve">Train all LNB staff in community-centered digital tools (85% participation rate by Q3 2024).</w:t>
      </w:r>
    </w:p>
    <w:p>
      <w:pPr>
        <w:numPr>
          <w:ilvl w:val="0"/>
          <w:numId w:val="1002"/>
        </w:numPr>
        <w:pStyle w:val="Compact"/>
      </w:pPr>
      <w:r>
        <w:rPr>
          <w:bCs/>
          <w:b/>
        </w:rPr>
        <w:t xml:space="preserve">Cultural Relevance:</w:t>
      </w:r>
      <w:r>
        <w:t xml:space="preserve"> </w:t>
      </w:r>
      <w:r>
        <w:t xml:space="preserve">Launch "Brasília Stories" initiative featuring local authors, increasing bilingual (Portuguese-English) collection usage by 50%.</w:t>
      </w:r>
    </w:p>
    <w:p>
      <w:pPr>
        <w:numPr>
          <w:ilvl w:val="0"/>
          <w:numId w:val="1002"/>
        </w:numPr>
        <w:pStyle w:val="Compact"/>
      </w:pPr>
      <w:r>
        <w:rPr>
          <w:bCs/>
          <w:b/>
        </w:rPr>
        <w:t xml:space="preserve">Economic Impact:</w:t>
      </w:r>
      <w:r>
        <w:t xml:space="preserve"> </w:t>
      </w:r>
      <w:r>
        <w:t xml:space="preserve">Partner with Brasília’s Innovation Agency to develop library-based startup incubators, creating 120+ digital literacy jobs.</w:t>
      </w:r>
    </w:p>
    <w:bookmarkEnd w:id="23"/>
    <w:bookmarkStart w:id="24" w:name="core-marketing-strategies"/>
    <w:p>
      <w:pPr>
        <w:pStyle w:val="Heading2"/>
      </w:pPr>
      <w:r>
        <w:t xml:space="preserve">Core Marketing Strategies</w:t>
      </w:r>
    </w:p>
    <w:p>
      <w:pPr>
        <w:pStyle w:val="FirstParagraph"/>
      </w:pPr>
      <w:r>
        <w:rPr>
          <w:bCs/>
          <w:b/>
        </w:rPr>
        <w:t xml:space="preserve">1. Digital Transformation as a Librarian-Centric Initiative:</w:t>
      </w:r>
      <w:r>
        <w:br/>
      </w:r>
      <w:r>
        <w:t xml:space="preserve">We’ll replace outdated catalogs with a Brasília-specific app ("Brasília Biblioteca") co-created with local librarians. Features include AR-guided tours of the National Library’s historical archives, real-time room booking, and AI-powered recommendations for Brazil-focused research (e.g., "São Paulo de 1980" collection). Crucially, Librarians will lead user training sessions at community centers in Brasília’s seven districts.</w:t>
      </w:r>
    </w:p>
    <w:p>
      <w:pPr>
        <w:pStyle w:val="BodyText"/>
      </w:pPr>
      <w:r>
        <w:rPr>
          <w:bCs/>
          <w:b/>
        </w:rPr>
        <w:t xml:space="preserve">2. Community Co-Creation with Local Librarians:</w:t>
      </w:r>
      <w:r>
        <w:br/>
      </w:r>
      <w:r>
        <w:t xml:space="preserve">The plan embeds Librarians as content architects—not passive staff—through quarterly "Brasília Knowledge Circles." In these events, librarians collaborate with residents to design programs like "Favela Literacy Nights" or Indigenous knowledge preservation projects. This elevates the Librarian’s role from service provider to cultural steward, directly aligning with Brazil’s 2023 UNESCO partnership on inclusive libraries.</w:t>
      </w:r>
    </w:p>
    <w:p>
      <w:pPr>
        <w:pStyle w:val="BodyText"/>
      </w:pPr>
      <w:r>
        <w:rPr>
          <w:bCs/>
          <w:b/>
        </w:rPr>
        <w:t xml:space="preserve">3. Hyper-Local Branding &amp; Outreach:</w:t>
      </w:r>
      <w:r>
        <w:br/>
      </w:r>
      <w:r>
        <w:t xml:space="preserve">Campaigns leverage Brasília's distinct identity: "Librarians of the Capital" social media series showcasing staff at landmarks (e.g., Librarian at Cathedral of Brasília during Sunday service). Collaborations with local influencers like @BrasiliaCultura amplify reach. All materials are bilingual (Portuguese/English) to serve international diplomats stationed in Brazil’s capital.</w:t>
      </w:r>
    </w:p>
    <w:bookmarkEnd w:id="24"/>
    <w:bookmarkStart w:id="25" w:name="X423a9c40069abe430521865ecd69f702bf44495"/>
    <w:p>
      <w:pPr>
        <w:pStyle w:val="Heading2"/>
      </w:pPr>
      <w:r>
        <w:t xml:space="preserve">Implementation Timeline &amp; Resource Allocation</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(Q1 2024)</w:t>
      </w:r>
    </w:p>
    <w:p>
      <w:pPr>
        <w:pStyle w:val="BodyText"/>
      </w:pPr>
      <w:r>
        <w:t xml:space="preserve">Jan-Mar</w:t>
      </w:r>
    </w:p>
    <w:p>
      <w:pPr>
        <w:pStyle w:val="BodyText"/>
      </w:pPr>
      <w:r>
        <w:t xml:space="preserve">Retrofit LNB’s main hall with VR history exhibits; train 100 Librarians in community engagement tactics.</w:t>
      </w:r>
    </w:p>
    <w:p>
      <w:pPr>
        <w:pStyle w:val="BodyText"/>
      </w:pPr>
      <w:r>
        <w:t xml:space="preserve">Growth (Q2-Q3)</w:t>
      </w:r>
    </w:p>
    <w:p>
      <w:pPr>
        <w:pStyle w:val="BodyText"/>
      </w:pPr>
      <w:r>
        <w:t xml:space="preserve">Apr-Sep</w:t>
      </w:r>
    </w:p>
    <w:p>
      <w:pPr>
        <w:pStyle w:val="BodyText"/>
      </w:pPr>
      <w:r>
        <w:t xml:space="preserve">&lt;</w:t>
      </w:r>
    </w:p>
    <w:p>
      <w:pPr>
        <w:pStyle w:val="BodyText"/>
      </w:pPr>
      <w:r>
        <w:t xml:space="preserve">Deploy mobile library units to 5 municipal zones; launch "Brasília Stories" podcast featuring Librarians.</w:t>
      </w:r>
    </w:p>
    <w:p>
      <w:pPr>
        <w:pStyle w:val="BodyText"/>
      </w:pPr>
      <w:r>
        <w:t xml:space="preserve">Sustainability (Q4)</w:t>
      </w:r>
    </w:p>
    <w:p>
      <w:pPr>
        <w:pStyle w:val="BodyText"/>
      </w:pPr>
      <w:r>
        <w:t xml:space="preserve">Oct-Dec</w:t>
      </w:r>
    </w:p>
    <w:p>
      <w:pPr>
        <w:pStyle w:val="BodyText"/>
      </w:pPr>
      <w:r>
        <w:t xml:space="preserve">Municipal budget integration for library services; establish Librarian advisory council with Brasília City Hall.</w:t>
      </w:r>
    </w:p>
    <w:bookmarkEnd w:id="25"/>
    <w:bookmarkStart w:id="26" w:name="Xa132f929c8ddb6c52caf2178005ad84afd4445c"/>
    <w:p>
      <w:pPr>
        <w:pStyle w:val="Heading2"/>
      </w:pPr>
      <w:r>
        <w:t xml:space="preserve">Success Metrics &amp; Brazil-Specific Evaluation</w:t>
      </w:r>
    </w:p>
    <w:p>
      <w:pPr>
        <w:pStyle w:val="FirstParagraph"/>
      </w:pPr>
      <w:r>
        <w:t xml:space="preserve">We measure success through dual lenses:</w:t>
      </w:r>
    </w:p>
    <w:p>
      <w:pPr>
        <w:numPr>
          <w:ilvl w:val="0"/>
          <w:numId w:val="1003"/>
        </w:numPr>
        <w:pStyle w:val="Compact"/>
      </w:pPr>
      <w:r>
        <w:rPr>
          <w:bCs/>
          <w:b/>
        </w:rPr>
        <w:t xml:space="preserve">Quantitative:</w:t>
      </w:r>
      <w:r>
        <w:t xml:space="preserve"> </w:t>
      </w:r>
      <w:r>
        <w:t xml:space="preserve">30% rise in Brasília library app downloads; 45% increase in researcher visits to LNB’s National Archives (vs. 2023 baseline).</w:t>
      </w:r>
    </w:p>
    <w:p>
      <w:pPr>
        <w:numPr>
          <w:ilvl w:val="0"/>
          <w:numId w:val="1003"/>
        </w:numPr>
        <w:pStyle w:val="Compact"/>
      </w:pPr>
      <w:r>
        <w:rPr>
          <w:bCs/>
          <w:b/>
        </w:rPr>
        <w:t xml:space="preserve">Qualitative:</w:t>
      </w:r>
      <w:r>
        <w:t xml:space="preserve"> </w:t>
      </w:r>
      <w:r>
        <w:t xml:space="preserve">Librarian satisfaction surveys showing 80%+ staff feeling "empowered as community leaders"; resident testimonials on cultural relevance (e.g., "The Librarian helped me access my grandfather’s Brasília city council records").</w:t>
      </w:r>
    </w:p>
    <w:p>
      <w:pPr>
        <w:pStyle w:val="FirstParagraph"/>
      </w:pPr>
      <w:r>
        <w:t xml:space="preserve">All data will be reported quarterly to the Federal District Ministry of Culture, ensuring alignment with Brazil’s national library metrics under Law 13.598/2018.</w:t>
      </w:r>
    </w:p>
    <w:bookmarkEnd w:id="26"/>
    <w:bookmarkStart w:id="27" w:name="X7863dbb37994a299494edd8235772010722459a"/>
    <w:p>
      <w:pPr>
        <w:pStyle w:val="Heading2"/>
      </w:pPr>
      <w:r>
        <w:t xml:space="preserve">Conclusion: The Librarian as Brasília's Knowledge Catalyst</w:t>
      </w:r>
    </w:p>
    <w:p>
      <w:pPr>
        <w:pStyle w:val="FirstParagraph"/>
      </w:pPr>
      <w:r>
        <w:t xml:space="preserve">This Marketing Plan transcends traditional library promotion by embedding the Librarian within Brasília’s civic fabric. In Brazil’s capital city—where knowledge drives governance—we position libraries not as repositories but as living ecosystems powered by human expertise. By investing in the Librarian’s role, we honor Brazil’s cultural mandate for equitable access to information while building a replicable model for cities across Latin America. As Brasília evolves, our libraries become the pulse of inclusive development: where every resident finds their story in Brazil's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Library Services in Brasília, Brazil</dc:title>
  <dc:creator/>
  <dc:language>en</dc:language>
  <cp:keywords/>
  <dcterms:created xsi:type="dcterms:W3CDTF">2026-07-23T22:08:50Z</dcterms:created>
  <dcterms:modified xsi:type="dcterms:W3CDTF">2026-07-23T22:08:50Z</dcterms:modified>
</cp:coreProperties>
</file>

<file path=docProps/custom.xml><?xml version="1.0" encoding="utf-8"?>
<Properties xmlns="http://schemas.openxmlformats.org/officeDocument/2006/custom-properties" xmlns:vt="http://schemas.openxmlformats.org/officeDocument/2006/docPropsVTypes"/>
</file>