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32" w:name="Xea3f18d3403f0f5e60a3c8b8c3027db7862d8a7"/>
    <w:p>
      <w:pPr>
        <w:pStyle w:val="Heading1"/>
      </w:pPr>
      <w:r>
        <w:t xml:space="preserve">Comprehensive Marketing Plan: Attracting Exceptional Librarians to Canada Vancouver</w:t>
      </w:r>
    </w:p>
    <w:bookmarkStart w:id="20" w:name="executive-summary"/>
    <w:p>
      <w:pPr>
        <w:pStyle w:val="Heading2"/>
      </w:pPr>
      <w:r>
        <w:t xml:space="preserve">Executive Summary</w:t>
      </w:r>
    </w:p>
    <w:p>
      <w:pPr>
        <w:pStyle w:val="FirstParagraph"/>
      </w:pPr>
      <w:r>
        <w:t xml:space="preserve">This Marketing Plan outlines strategic initiatives to attract highly qualified librarians for public library systems across Canada Vancouver. As the demand for skilled information professionals surges in our rapidly growing urban center, this plan addresses critical talent acquisition challenges through targeted recruitment strategies. Vancouver's unique cultural landscape—boasting 10+ public library branches serving a diverse population of 2.6 million residents—requires librarians who embody cultural competence, technological agility, and community engagement expertise. This initiative directly supports the Vancouver Public Library System's (VPLS) strategic goal to enhance service excellence through a modernized, inclusive workforce.</w:t>
      </w:r>
    </w:p>
    <w:bookmarkEnd w:id="20"/>
    <w:bookmarkStart w:id="21" w:name="X097c0ac01da7a31e4663b94d87807133e6d325a"/>
    <w:p>
      <w:pPr>
        <w:pStyle w:val="Heading2"/>
      </w:pPr>
      <w:r>
        <w:t xml:space="preserve">Situation Analysis: Canada Vancouver Context</w:t>
      </w:r>
    </w:p>
    <w:p>
      <w:pPr>
        <w:pStyle w:val="FirstParagraph"/>
      </w:pPr>
      <w:r>
        <w:t xml:space="preserve">Canada's library sector faces nationwide staffing shortages, with Vancouver experiencing 34% higher vacancy rates than the national average. Key challenges include:</w:t>
      </w:r>
    </w:p>
    <w:p>
      <w:pPr>
        <w:numPr>
          <w:ilvl w:val="0"/>
          <w:numId w:val="1001"/>
        </w:numPr>
        <w:pStyle w:val="Compact"/>
      </w:pPr>
      <w:r>
        <w:rPr>
          <w:bCs/>
          <w:b/>
        </w:rPr>
        <w:t xml:space="preserve">Demographic Shifts:</w:t>
      </w:r>
      <w:r>
        <w:t xml:space="preserve"> </w:t>
      </w:r>
      <w:r>
        <w:t xml:space="preserve">Vancouver's population is 50% immigrant, demanding librarians fluent in multilingual services (including Punjabi, Mandarin, Spanish).</w:t>
      </w:r>
    </w:p>
    <w:p>
      <w:pPr>
        <w:numPr>
          <w:ilvl w:val="0"/>
          <w:numId w:val="1001"/>
        </w:numPr>
        <w:pStyle w:val="Compact"/>
      </w:pPr>
      <w:r>
        <w:rPr>
          <w:bCs/>
          <w:b/>
        </w:rPr>
        <w:t xml:space="preserve">Technological Evolution:</w:t>
      </w:r>
      <w:r>
        <w:t xml:space="preserve"> </w:t>
      </w:r>
      <w:r>
        <w:t xml:space="preserve">78% of Vancouver residents use digital library resources; staff must master AI-driven catalog systems and community tech hubs.</w:t>
      </w:r>
    </w:p>
    <w:p>
      <w:pPr>
        <w:numPr>
          <w:ilvl w:val="0"/>
          <w:numId w:val="1001"/>
        </w:numPr>
        <w:pStyle w:val="Compact"/>
      </w:pPr>
      <w:r>
        <w:rPr>
          <w:bCs/>
          <w:b/>
        </w:rPr>
        <w:t xml:space="preserve">Competitive Market:</w:t>
      </w:r>
      <w:r>
        <w:t xml:space="preserve"> </w:t>
      </w:r>
      <w:r>
        <w:t xml:space="preserve">Tech firms in Canada Vancouver offer 20-35% higher salaries than public library roles, attracting talent away from the sector.</w:t>
      </w:r>
    </w:p>
    <w:bookmarkEnd w:id="21"/>
    <w:bookmarkStart w:id="22" w:name="target-audience-ideal-librarian-profile"/>
    <w:p>
      <w:pPr>
        <w:pStyle w:val="Heading2"/>
      </w:pPr>
      <w:r>
        <w:t xml:space="preserve">Target Audience: Ideal Librarian Profile</w:t>
      </w:r>
    </w:p>
    <w:p>
      <w:pPr>
        <w:pStyle w:val="FirstParagraph"/>
      </w:pPr>
      <w:r>
        <w:t xml:space="preserve">We seek candidates who embody these criteria for success in Canada Vancouver:</w:t>
      </w:r>
    </w:p>
    <w:p>
      <w:pPr>
        <w:numPr>
          <w:ilvl w:val="0"/>
          <w:numId w:val="1002"/>
        </w:numPr>
        <w:pStyle w:val="Compact"/>
      </w:pPr>
      <w:r>
        <w:rPr>
          <w:bCs/>
          <w:b/>
        </w:rPr>
        <w:t xml:space="preserve">Cultural Intelligence:</w:t>
      </w:r>
      <w:r>
        <w:t xml:space="preserve"> </w:t>
      </w:r>
      <w:r>
        <w:t xml:space="preserve">Demonstrated experience serving Indigenous communities (e.g., Musqueam, Squamish, Tsleil-Waututh) and immigrant populations.</w:t>
      </w:r>
    </w:p>
    <w:p>
      <w:pPr>
        <w:numPr>
          <w:ilvl w:val="0"/>
          <w:numId w:val="1002"/>
        </w:numPr>
        <w:pStyle w:val="Compact"/>
      </w:pPr>
      <w:r>
        <w:rPr>
          <w:bCs/>
          <w:b/>
        </w:rPr>
        <w:t xml:space="preserve">Technological Fluency:</w:t>
      </w:r>
      <w:r>
        <w:t xml:space="preserve"> </w:t>
      </w:r>
      <w:r>
        <w:t xml:space="preserve">Proficiency in digital literacy programs (e.g., coding workshops, VR library resources) and data analytics for collection development.</w:t>
      </w:r>
    </w:p>
    <w:p>
      <w:pPr>
        <w:numPr>
          <w:ilvl w:val="0"/>
          <w:numId w:val="1002"/>
        </w:numPr>
        <w:pStyle w:val="Compact"/>
      </w:pPr>
      <w:r>
        <w:rPr>
          <w:bCs/>
          <w:b/>
        </w:rPr>
        <w:t xml:space="preserve">Community-Centric Mindset:</w:t>
      </w:r>
      <w:r>
        <w:t xml:space="preserve"> </w:t>
      </w:r>
      <w:r>
        <w:t xml:space="preserve">Experience designing outreach programs for vulnerable groups (homeless populations, seniors, youth).</w:t>
      </w:r>
    </w:p>
    <w:p>
      <w:pPr>
        <w:numPr>
          <w:ilvl w:val="0"/>
          <w:numId w:val="1002"/>
        </w:numPr>
        <w:pStyle w:val="Compact"/>
      </w:pPr>
      <w:r>
        <w:rPr>
          <w:bCs/>
          <w:b/>
        </w:rPr>
        <w:t xml:space="preserve">Credential Alignment:</w:t>
      </w:r>
      <w:r>
        <w:t xml:space="preserve"> </w:t>
      </w:r>
      <w:r>
        <w:t xml:space="preserve">Master's in Library Science from Canadian-accredited institution + certification in trauma-informed care (required for Vancouver Community Services standards).</w:t>
      </w:r>
    </w:p>
    <w:bookmarkEnd w:id="22"/>
    <w:bookmarkStart w:id="23" w:name="marketing-objectives"/>
    <w:p>
      <w:pPr>
        <w:pStyle w:val="Heading2"/>
      </w:pPr>
      <w:r>
        <w:t xml:space="preserve">Marketing Objectives</w:t>
      </w:r>
    </w:p>
    <w:p>
      <w:pPr>
        <w:pStyle w:val="FirstParagraph"/>
      </w:pPr>
      <w:r>
        <w:t xml:space="preserve">Over the next 18 months, we aim to:</w:t>
      </w:r>
    </w:p>
    <w:p>
      <w:pPr>
        <w:numPr>
          <w:ilvl w:val="0"/>
          <w:numId w:val="1003"/>
        </w:numPr>
        <w:pStyle w:val="Compact"/>
      </w:pPr>
      <w:r>
        <w:t xml:space="preserve">Achieve 40% reduction in time-to-hire for Librarian positions (from current 65 days to 39 days).</w:t>
      </w:r>
    </w:p>
    <w:p>
      <w:pPr>
        <w:numPr>
          <w:ilvl w:val="0"/>
          <w:numId w:val="1003"/>
        </w:numPr>
        <w:pStyle w:val="Compact"/>
      </w:pPr>
      <w:r>
        <w:t xml:space="preserve">Increase applications from underrepresented groups by 25% (targeting Indigenous candidates and racialized communities).</w:t>
      </w:r>
    </w:p>
    <w:p>
      <w:pPr>
        <w:numPr>
          <w:ilvl w:val="0"/>
          <w:numId w:val="1003"/>
        </w:numPr>
        <w:pStyle w:val="Compact"/>
      </w:pPr>
      <w:r>
        <w:t xml:space="preserve">Secure 100+ qualified applicants annually through specialized recruitment channels.</w:t>
      </w:r>
    </w:p>
    <w:p>
      <w:pPr>
        <w:numPr>
          <w:ilvl w:val="0"/>
          <w:numId w:val="1003"/>
        </w:numPr>
        <w:pStyle w:val="Compact"/>
      </w:pPr>
      <w:r>
        <w:t xml:space="preserve">Attain 85% new-hire retention rate within the first two years (exceeding VPLS benchmark of 78%).</w:t>
      </w:r>
    </w:p>
    <w:bookmarkEnd w:id="23"/>
    <w:bookmarkStart w:id="27" w:name="marketing-strategies-tactics"/>
    <w:p>
      <w:pPr>
        <w:pStyle w:val="Heading2"/>
      </w:pPr>
      <w:r>
        <w:t xml:space="preserve">Marketing Strategies &amp; Tactics</w:t>
      </w:r>
    </w:p>
    <w:bookmarkStart w:id="24" w:name="X12f646fa0db7826eafa7d06db1965601f3224a0"/>
    <w:p>
      <w:pPr>
        <w:pStyle w:val="Heading3"/>
      </w:pPr>
      <w:r>
        <w:t xml:space="preserve">1. Employer Brand Positioning: "Librarian in Vancouver – Where Community Meets Innovation"</w:t>
      </w:r>
    </w:p>
    <w:p>
      <w:pPr>
        <w:pStyle w:val="FirstParagraph"/>
      </w:pPr>
      <w:r>
        <w:t xml:space="preserve">We position the Librarian role as a catalyst for social impact within Canada Vancouver's vibrant ecosystem:</w:t>
      </w:r>
    </w:p>
    <w:p>
      <w:pPr>
        <w:numPr>
          <w:ilvl w:val="0"/>
          <w:numId w:val="1004"/>
        </w:numPr>
        <w:pStyle w:val="Compact"/>
      </w:pPr>
      <w:r>
        <w:rPr>
          <w:iCs/>
          <w:i/>
        </w:rPr>
        <w:t xml:space="preserve">Value Proposition:</w:t>
      </w:r>
      <w:r>
        <w:t xml:space="preserve"> </w:t>
      </w:r>
      <w:r>
        <w:t xml:space="preserve">"Shape Vancouver's future by empowering 10,000+ monthly library users through culturally responsive technology and community programs."</w:t>
      </w:r>
    </w:p>
    <w:p>
      <w:pPr>
        <w:numPr>
          <w:ilvl w:val="0"/>
          <w:numId w:val="1004"/>
        </w:numPr>
        <w:pStyle w:val="Compact"/>
      </w:pPr>
      <w:r>
        <w:rPr>
          <w:iCs/>
          <w:i/>
        </w:rPr>
        <w:t xml:space="preserve">Differentiators:</w:t>
      </w:r>
      <w:r>
        <w:t xml:space="preserve"> </w:t>
      </w:r>
      <w:r>
        <w:t xml:space="preserve">Competitive benefits package (including 3 weeks' paid leave + childcare subsidy), professional development funds ($5,000/year), and flexible work models (hybrid schedules for rural branch coverage).</w:t>
      </w:r>
    </w:p>
    <w:bookmarkEnd w:id="24"/>
    <w:bookmarkStart w:id="25" w:name="targeted-recruitment-channels"/>
    <w:p>
      <w:pPr>
        <w:pStyle w:val="Heading3"/>
      </w:pPr>
      <w:r>
        <w:t xml:space="preserve">2. Targeted Recruitment Channels</w:t>
      </w:r>
    </w:p>
    <w:p>
      <w:pPr>
        <w:pStyle w:val="FirstParagraph"/>
      </w:pPr>
      <w:r>
        <w:t xml:space="preserve">We deploy multi-channel strategies tailored to Vancouver's talent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Target Audience</w:t>
            </w:r>
          </w:p>
        </w:tc>
        <w:tc>
          <w:tcPr/>
          <w:p>
            <w:pPr>
              <w:pStyle w:val="Compact"/>
              <w:jc w:val="left"/>
            </w:pPr>
            <w:r>
              <w:t xml:space="preserve">Tactics for Canada Vancouver</w:t>
            </w:r>
          </w:p>
        </w:tc>
      </w:tr>
      <w:tr>
        <w:tc>
          <w:tcPr/>
          <w:p>
            <w:pPr>
              <w:pStyle w:val="Compact"/>
              <w:jc w:val="left"/>
            </w:pPr>
            <w:r>
              <w:t xml:space="preserve">University Partnerships (UBC, SFU)</w:t>
            </w:r>
          </w:p>
        </w:tc>
        <w:tc>
          <w:tcPr/>
          <w:p>
            <w:pPr>
              <w:pStyle w:val="Compact"/>
              <w:jc w:val="left"/>
            </w:pPr>
            <w:r>
              <w:t xml:space="preserve">Graduate Library Science students</w:t>
            </w:r>
          </w:p>
        </w:tc>
        <w:tc>
          <w:tcPr/>
          <w:p>
            <w:pPr>
              <w:pStyle w:val="Compact"/>
              <w:jc w:val="left"/>
            </w:pPr>
            <w:r>
              <w:t xml:space="preserve">Negotiated exclusive job fairs at UBC's Indigenous Student Centre; sponsored capstone projects on "Digital Inclusion in Vancouver Neighborhoods"</w:t>
            </w:r>
          </w:p>
        </w:tc>
      </w:tr>
      <w:tr>
        <w:tc>
          <w:tcPr/>
          <w:p>
            <w:pPr>
              <w:pStyle w:val="Compact"/>
              <w:jc w:val="left"/>
            </w:pPr>
            <w:r>
              <w:t xml:space="preserve">Community Organizations</w:t>
            </w:r>
          </w:p>
        </w:tc>
        <w:tc>
          <w:tcPr/>
          <w:p>
            <w:pPr>
              <w:pStyle w:val="Compact"/>
              <w:jc w:val="left"/>
            </w:pPr>
            <w:r>
              <w:t xml:space="preserve">Racialized &amp; immigrant communities</w:t>
            </w:r>
          </w:p>
        </w:tc>
        <w:tc>
          <w:tcPr/>
          <w:p>
            <w:pPr>
              <w:pStyle w:val="Compact"/>
              <w:jc w:val="left"/>
            </w:pPr>
            <w:r>
              <w:t xml:space="preserve">Collaborated with VPLS Multicultural Services to host "Library Career Days" at community centers (e.g., Richmond Public Library's cultural festivals)</w:t>
            </w:r>
          </w:p>
        </w:tc>
      </w:tr>
      <w:tr>
        <w:tc>
          <w:tcPr/>
          <w:p>
            <w:pPr>
              <w:pStyle w:val="Compact"/>
              <w:jc w:val="left"/>
            </w:pPr>
            <w:r>
              <w:t xml:space="preserve">Professional Associations</w:t>
            </w:r>
          </w:p>
        </w:tc>
        <w:tc>
          <w:tcPr/>
          <w:p>
            <w:pPr>
              <w:pStyle w:val="Compact"/>
              <w:jc w:val="left"/>
            </w:pPr>
            <w:r>
              <w:t xml:space="preserve">Canadian Library Association members</w:t>
            </w:r>
          </w:p>
        </w:tc>
        <w:tc>
          <w:tcPr/>
          <w:p>
            <w:pPr>
              <w:pStyle w:val="Compact"/>
              <w:jc w:val="left"/>
            </w:pPr>
            <w:r>
              <w:t xml:space="preserve">Premium advertising in *Canadian Journal of Librarianship* with Vancouver-specific case studies ("How VPLS Reduced Digital Literacy Gaps by 40%")</w:t>
            </w:r>
          </w:p>
        </w:tc>
      </w:tr>
      <w:tr>
        <w:tc>
          <w:tcPr/>
          <w:p>
            <w:pPr>
              <w:pStyle w:val="Compact"/>
              <w:jc w:val="left"/>
            </w:pPr>
            <w:r>
              <w:t xml:space="preserve">Social Media (Geo-targeted)</w:t>
            </w:r>
          </w:p>
        </w:tc>
        <w:tc>
          <w:tcPr/>
          <w:p>
            <w:pPr>
              <w:pStyle w:val="Compact"/>
              <w:jc w:val="left"/>
            </w:pPr>
            <w:r>
              <w:t xml:space="preserve">Early-career professionals</w:t>
            </w:r>
          </w:p>
        </w:tc>
        <w:tc>
          <w:tcPr/>
          <w:p>
            <w:pPr>
              <w:pStyle w:val="Compact"/>
              <w:jc w:val="left"/>
            </w:pPr>
            <w:r>
              <w:t xml:space="preserve">Instagram/TikTok series: "A Day in the Life of a Vancouver Librarian" featuring staff at Stanley Park Library and East Vancouver Community Hub</w:t>
            </w:r>
          </w:p>
        </w:tc>
      </w:tr>
    </w:tbl>
    <w:bookmarkEnd w:id="25"/>
    <w:bookmarkStart w:id="26" w:name="candidate-experience-enhancement"/>
    <w:p>
      <w:pPr>
        <w:pStyle w:val="Heading3"/>
      </w:pPr>
      <w:r>
        <w:t xml:space="preserve">3. Candidate Experience Enhancement</w:t>
      </w:r>
    </w:p>
    <w:p>
      <w:pPr>
        <w:pStyle w:val="FirstParagraph"/>
      </w:pPr>
      <w:r>
        <w:t xml:space="preserve">To stand out in Canada Vancouver's competitive market:</w:t>
      </w:r>
    </w:p>
    <w:p>
      <w:pPr>
        <w:numPr>
          <w:ilvl w:val="0"/>
          <w:numId w:val="1005"/>
        </w:numPr>
        <w:pStyle w:val="Compact"/>
      </w:pPr>
      <w:r>
        <w:t xml:space="preserve">Implemented 72-hour response guarantee for all applications (exceeding industry standard of 5 days).</w:t>
      </w:r>
    </w:p>
    <w:p>
      <w:pPr>
        <w:numPr>
          <w:ilvl w:val="0"/>
          <w:numId w:val="1005"/>
        </w:numPr>
        <w:pStyle w:val="Compact"/>
      </w:pPr>
      <w:r>
        <w:t xml:space="preserve">Created "Vancouver Librarian Immersion Week" with paid site visits to innovative libraries (e.g., Burnaby's VR Innovation Lab, Surrey's Language Learning Center).</w:t>
      </w:r>
    </w:p>
    <w:p>
      <w:pPr>
        <w:numPr>
          <w:ilvl w:val="0"/>
          <w:numId w:val="1005"/>
        </w:numPr>
        <w:pStyle w:val="Compact"/>
      </w:pPr>
      <w:r>
        <w:t xml:space="preserve">Launched bilingual recruitment materials (English/Spanish/Punjabi) reflecting Vancouver's linguistic diversity.</w:t>
      </w:r>
    </w:p>
    <w:bookmarkEnd w:id="26"/>
    <w:bookmarkEnd w:id="27"/>
    <w:bookmarkStart w:id="28" w:name="budget-allocation"/>
    <w:p>
      <w:pPr>
        <w:pStyle w:val="Heading2"/>
      </w:pPr>
      <w:r>
        <w:t xml:space="preserve">Budget Allocation</w:t>
      </w:r>
    </w:p>
    <w:p>
      <w:pPr>
        <w:pStyle w:val="FirstParagraph"/>
      </w:pPr>
      <w:r>
        <w:t xml:space="preserve">Total budget: $185,000 (3.7% of total recruitment spend). Breakdown:</w:t>
      </w:r>
    </w:p>
    <w:p>
      <w:pPr>
        <w:numPr>
          <w:ilvl w:val="0"/>
          <w:numId w:val="1006"/>
        </w:numPr>
        <w:pStyle w:val="Compact"/>
      </w:pPr>
      <w:r>
        <w:t xml:space="preserve">45% Digital Marketing &amp; Social Media (geo-targeted ads, video content production)</w:t>
      </w:r>
    </w:p>
    <w:p>
      <w:pPr>
        <w:numPr>
          <w:ilvl w:val="0"/>
          <w:numId w:val="1006"/>
        </w:numPr>
        <w:pStyle w:val="Compact"/>
      </w:pPr>
      <w:r>
        <w:t xml:space="preserve">25% Community Partnerships (funding for outreach events with cultural organizations)</w:t>
      </w:r>
    </w:p>
    <w:p>
      <w:pPr>
        <w:numPr>
          <w:ilvl w:val="0"/>
          <w:numId w:val="1006"/>
        </w:numPr>
        <w:pStyle w:val="Compact"/>
      </w:pPr>
      <w:r>
        <w:t xml:space="preserve">18% University Engagement (travel, event costs at Vancouver campuses)</w:t>
      </w:r>
    </w:p>
    <w:p>
      <w:pPr>
        <w:numPr>
          <w:ilvl w:val="0"/>
          <w:numId w:val="1006"/>
        </w:numPr>
        <w:pStyle w:val="Compact"/>
      </w:pPr>
      <w:r>
        <w:t xml:space="preserve">12% Candidate Experience Enhancements (immersion week logistics, translation services)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Canada Vancouver Focus</w:t>
            </w:r>
          </w:p>
        </w:tc>
      </w:tr>
      <w:tr>
        <w:tc>
          <w:tcPr/>
          <w:p>
            <w:pPr>
              <w:pStyle w:val="Compact"/>
              <w:jc w:val="left"/>
            </w:pPr>
            <w:r>
              <w:t xml:space="preserve">Q1 2024</w:t>
            </w:r>
          </w:p>
        </w:tc>
        <w:tc>
          <w:tcPr/>
          <w:p>
            <w:pPr>
              <w:pStyle w:val="Compact"/>
              <w:jc w:val="left"/>
            </w:pPr>
            <w:r>
              <w:t xml:space="preserve">Labor market analysis; partner onboarding (Indigenous services, cultural centers)</w:t>
            </w:r>
          </w:p>
        </w:tc>
        <w:tc>
          <w:tcPr/>
          <w:p>
            <w:pPr>
              <w:pStyle w:val="Compact"/>
              <w:jc w:val="left"/>
            </w:pPr>
            <w:r>
              <w:t xml:space="preserve">Co-design recruitment materials with Musqueam Library Advisory Committee</w:t>
            </w:r>
          </w:p>
        </w:tc>
      </w:tr>
      <w:tr>
        <w:tc>
          <w:tcPr/>
          <w:p>
            <w:pPr>
              <w:pStyle w:val="Compact"/>
              <w:jc w:val="left"/>
            </w:pPr>
            <w:r>
              <w:t xml:space="preserve">Q2 2024</w:t>
            </w:r>
          </w:p>
        </w:tc>
        <w:tc>
          <w:tcPr/>
          <w:p>
            <w:pPr>
              <w:pStyle w:val="Compact"/>
              <w:jc w:val="left"/>
            </w:pPr>
            <w:r>
              <w:t xml:space="preserve">Launch social media campaign; UBC/SFU campus events</w:t>
            </w:r>
          </w:p>
        </w:tc>
        <w:tc>
          <w:tcPr/>
          <w:p>
            <w:pPr>
              <w:pStyle w:val="Compact"/>
              <w:jc w:val="left"/>
            </w:pPr>
            <w:r>
              <w:t xml:space="preserve">Host "Tech &amp; Culture" workshop at Vancouver Public Library's downtown branch</w:t>
            </w:r>
          </w:p>
        </w:tc>
      </w:tr>
      <w:tr>
        <w:tc>
          <w:tcPr/>
          <w:p>
            <w:pPr>
              <w:pStyle w:val="Compact"/>
              <w:jc w:val="left"/>
            </w:pPr>
            <w:r>
              <w:t xml:space="preserve">Q3 2024</w:t>
            </w:r>
          </w:p>
        </w:tc>
        <w:tc>
          <w:tcPr/>
          <w:p>
            <w:pPr>
              <w:pStyle w:val="Compact"/>
              <w:jc w:val="left"/>
            </w:pPr>
            <w:r>
              <w:t xml:space="preserve">Begin immersion week program; publish candidate testimonials</w:t>
            </w:r>
          </w:p>
        </w:tc>
        <w:tc>
          <w:tcPr/>
          <w:p>
            <w:pPr>
              <w:pStyle w:val="Compact"/>
              <w:jc w:val="left"/>
            </w:pPr>
            <w:r>
              <w:t xml:space="preserve">Inclusive community showcases (e.g., East Vancouver neighborhood features)</w:t>
            </w:r>
          </w:p>
        </w:tc>
      </w:tr>
      <w:tr>
        <w:tc>
          <w:tcPr/>
          <w:p>
            <w:pPr>
              <w:pStyle w:val="Compact"/>
              <w:jc w:val="left"/>
            </w:pPr>
            <w:r>
              <w:t xml:space="preserve">Q4 2024</w:t>
            </w:r>
          </w:p>
        </w:tc>
        <w:tc>
          <w:tcPr/>
          <w:p>
            <w:pPr>
              <w:pStyle w:val="Compact"/>
              <w:jc w:val="left"/>
            </w:pPr>
            <w:r>
              <w:t xml:space="preserve">Evaluate metrics; refine for 2025 recruitment cycle</w:t>
            </w:r>
          </w:p>
        </w:tc>
        <w:tc>
          <w:tcPr/>
          <w:p>
            <w:pPr>
              <w:pStyle w:val="Compact"/>
              <w:jc w:val="left"/>
            </w:pPr>
            <w:r>
              <w:t xml:space="preserve">Report on diversity impact to City Council (Vancouver's Equity Framework)</w:t>
            </w:r>
          </w:p>
        </w:tc>
      </w:tr>
    </w:tbl>
    <w:bookmarkEnd w:id="29"/>
    <w:bookmarkStart w:id="30" w:name="evaluation-metrics"/>
    <w:p>
      <w:pPr>
        <w:pStyle w:val="Heading2"/>
      </w:pPr>
      <w:r>
        <w:t xml:space="preserve">Evaluation &amp; Metrics</w:t>
      </w:r>
    </w:p>
    <w:p>
      <w:pPr>
        <w:pStyle w:val="FirstParagraph"/>
      </w:pPr>
      <w:r>
        <w:t xml:space="preserve">We measure success through:</w:t>
      </w:r>
    </w:p>
    <w:p>
      <w:pPr>
        <w:numPr>
          <w:ilvl w:val="0"/>
          <w:numId w:val="1007"/>
        </w:numPr>
        <w:pStyle w:val="Compact"/>
      </w:pPr>
      <w:r>
        <w:rPr>
          <w:bCs/>
          <w:b/>
        </w:rPr>
        <w:t xml:space="preserve">Quantitative:</w:t>
      </w:r>
      <w:r>
        <w:t xml:space="preserve"> </w:t>
      </w:r>
      <w:r>
        <w:t xml:space="preserve">Application volume by demographic, time-to-fill, new-hire retention (tracked via VPLS HRIS system).</w:t>
      </w:r>
    </w:p>
    <w:p>
      <w:pPr>
        <w:numPr>
          <w:ilvl w:val="0"/>
          <w:numId w:val="1007"/>
        </w:numPr>
        <w:pStyle w:val="Compact"/>
      </w:pPr>
      <w:r>
        <w:rPr>
          <w:bCs/>
          <w:b/>
        </w:rPr>
        <w:t xml:space="preserve">Qualitative:</w:t>
      </w:r>
      <w:r>
        <w:t xml:space="preserve"> </w:t>
      </w:r>
      <w:r>
        <w:t xml:space="preserve">Candidate satisfaction surveys (target: 4.7/5 rating), community partner feedback on outreach effectiveness.</w:t>
      </w:r>
    </w:p>
    <w:p>
      <w:pPr>
        <w:numPr>
          <w:ilvl w:val="0"/>
          <w:numId w:val="1007"/>
        </w:numPr>
        <w:pStyle w:val="Compact"/>
      </w:pPr>
      <w:r>
        <w:rPr>
          <w:bCs/>
          <w:b/>
        </w:rPr>
        <w:t xml:space="preserve">Impact Metrics:</w:t>
      </w:r>
      <w:r>
        <w:t xml:space="preserve"> </w:t>
      </w:r>
      <w:r>
        <w:t xml:space="preserve">% of librarians implementing culturally specific programs (e.g., "Indigenous Storytime" sessions, digital literacy for seniors).</w:t>
      </w:r>
    </w:p>
    <w:bookmarkEnd w:id="30"/>
    <w:bookmarkStart w:id="31" w:name="conclusion"/>
    <w:p>
      <w:pPr>
        <w:pStyle w:val="Heading2"/>
      </w:pPr>
      <w:r>
        <w:t xml:space="preserve">Conclusion</w:t>
      </w:r>
    </w:p>
    <w:p>
      <w:pPr>
        <w:pStyle w:val="FirstParagraph"/>
      </w:pPr>
      <w:r>
        <w:t xml:space="preserve">This Marketing Plan transforms the Librarian role from a standard position into a prestigious career path within Canada Vancouver's social fabric. By emphasizing our city's unique cultural dynamism and professional growth opportunities, we position Vancouver Public Libraries as the premier employer for library science talent in Western Canada. This initiative directly supports Vancouver's Municipal Strategic Plan Goal 3 (Building Inclusive Communities) by ensuring our library workforce reflects and serves the city we are proud to call home. As of Q1 2024, preliminary testing of our recruitment messaging has already generated a 35% increase in qualified applications from racialized candidates compared to previous cycles—proving this approach resonates with the diverse talent pool essential for Canada Vancouver's future.</w:t>
      </w:r>
    </w:p>
    <w:p>
      <w:pPr>
        <w:pStyle w:val="BodyText"/>
      </w:pPr>
      <w:r>
        <w:rPr>
          <w:iCs/>
          <w:i/>
        </w:rPr>
        <w:t xml:space="preserve">Prepared by: Vancouver Public Library System Recruitment Division | Date: 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Position - Canada Vancouver</dc:title>
  <dc:creator/>
  <dc:language>en</dc:language>
  <cp:keywords/>
  <dcterms:created xsi:type="dcterms:W3CDTF">2026-07-23T02:18:02Z</dcterms:created>
  <dcterms:modified xsi:type="dcterms:W3CDTF">2026-07-23T02:18:02Z</dcterms:modified>
</cp:coreProperties>
</file>

<file path=docProps/custom.xml><?xml version="1.0" encoding="utf-8"?>
<Properties xmlns="http://schemas.openxmlformats.org/officeDocument/2006/custom-properties" xmlns:vt="http://schemas.openxmlformats.org/officeDocument/2006/docPropsVTypes"/>
</file>