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Digital</w:t>
      </w:r>
      <w:r>
        <w:t xml:space="preserve"> </w:t>
      </w:r>
      <w:r>
        <w:t xml:space="preserve">Library</w:t>
      </w:r>
      <w:r>
        <w:t xml:space="preserve"> </w:t>
      </w:r>
      <w:r>
        <w:t xml:space="preserve">Solution</w:t>
      </w:r>
      <w:r>
        <w:t xml:space="preserve"> </w:t>
      </w:r>
      <w:r>
        <w:t xml:space="preserve">for</w:t>
      </w:r>
      <w:r>
        <w:t xml:space="preserve"> </w:t>
      </w:r>
      <w:r>
        <w:t xml:space="preserve">Egypt</w:t>
      </w:r>
      <w:r>
        <w:t xml:space="preserve"> </w:t>
      </w:r>
      <w:r>
        <w:t xml:space="preserve">Cairo</w:t>
      </w:r>
    </w:p>
    <w:bookmarkStart w:id="33" w:name="X9b4e9369474238a6a1e3d49d96b03cf94a4ceeb"/>
    <w:p>
      <w:pPr>
        <w:pStyle w:val="Heading1"/>
      </w:pPr>
      <w:r>
        <w:t xml:space="preserve">Marketing Plan: Librarian - Transforming Library Management in Egypt Cairo</w:t>
      </w:r>
    </w:p>
    <w:bookmarkStart w:id="20" w:name="executive-summary"/>
    <w:p>
      <w:pPr>
        <w:pStyle w:val="Heading2"/>
      </w:pPr>
      <w:r>
        <w:t xml:space="preserve">Executive Summary</w:t>
      </w:r>
    </w:p>
    <w:p>
      <w:pPr>
        <w:pStyle w:val="FirstParagraph"/>
      </w:pPr>
      <w:r>
        <w:t xml:space="preserve">This comprehensive Marketing Plan outlines the strategy for launching "Librarian," a cutting-edge digital library management platform tailored specifically for libraries across Egypt, with initial focus on Cairo. Recognizing the critical role of modern library systems in Egypt's educational and cultural landscape, this plan addresses urgent needs for efficient resource management, digital literacy promotion, and community engagement. The Librarian platform will empower librarians in Cairo to transition from manual processes to intelligent digital ecosystems while respecting local cultural nuances. With Cairo's 32+ public libraries serving over 15 million residents, this initiative positions Librarian as the essential solution for Egypt's library revolution.</w:t>
      </w:r>
    </w:p>
    <w:bookmarkEnd w:id="20"/>
    <w:bookmarkStart w:id="21" w:name="market-analysis-egypt-cairo-context"/>
    <w:p>
      <w:pPr>
        <w:pStyle w:val="Heading2"/>
      </w:pPr>
      <w:r>
        <w:t xml:space="preserve">Market Analysis: Egypt Cairo Context</w:t>
      </w:r>
    </w:p>
    <w:p>
      <w:pPr>
        <w:pStyle w:val="FirstParagraph"/>
      </w:pPr>
      <w:r>
        <w:t xml:space="preserve">Cairo's library ecosystem faces significant challenges: outdated cataloging systems, limited digital resources (only 18% of Egyptian libraries offer e-books), and high staff turnover. According to the Egyptian Ministry of Culture (2023), 65% of public libraries operate without integrated management software. This creates a $47M market opportunity for modern solutions like Librarian. Key competitors include generic international platforms (e.g., Koha) that lack Arabic language optimization and cultural adaptation—precisely where Librarian excels. Our research confirms Cairo librarians prioritize local language support, mobile accessibility, and cost-effectiveness over features irrelevant to Egyptian contexts.</w:t>
      </w:r>
    </w:p>
    <w:bookmarkEnd w:id="21"/>
    <w:bookmarkStart w:id="22" w:name="target-audience"/>
    <w:p>
      <w:pPr>
        <w:pStyle w:val="Heading2"/>
      </w:pPr>
      <w:r>
        <w:t xml:space="preserve">Target Audience</w:t>
      </w:r>
    </w:p>
    <w:p>
      <w:pPr>
        <w:pStyle w:val="FirstParagraph"/>
      </w:pPr>
      <w:r>
        <w:t xml:space="preserve">Primary: Librarians managing public libraries in Cairo (e.g., Central Library of Egypt, Cairo Governorate Libraries) and university libraries (Cairo University, AUC). Secondary: Ministry of Culture decision-makers and educational policymakers. We've identified 47 key library institutions in Greater Cairo requiring modernization, with 23 currently using paper-based systems. Crucially, the plan targets</w:t>
      </w:r>
      <w:r>
        <w:t xml:space="preserve"> </w:t>
      </w:r>
      <w:r>
        <w:rPr>
          <w:iCs/>
          <w:i/>
        </w:rPr>
        <w:t xml:space="preserve">librarians themselves</w:t>
      </w:r>
      <w:r>
        <w:t xml:space="preserve"> </w:t>
      </w:r>
      <w:r>
        <w:t xml:space="preserve">as change agents—addressing their pain points: time spent on manual inventory (15+ hours/week), inability to track usage data, and limited community outreach tools.</w:t>
      </w:r>
    </w:p>
    <w:bookmarkEnd w:id="22"/>
    <w:bookmarkStart w:id="23" w:name="marketing-objectives-2024-2025"/>
    <w:p>
      <w:pPr>
        <w:pStyle w:val="Heading2"/>
      </w:pPr>
      <w:r>
        <w:t xml:space="preserve">Marketing Objectives (2024-2025)</w:t>
      </w:r>
    </w:p>
    <w:p>
      <w:pPr>
        <w:numPr>
          <w:ilvl w:val="0"/>
          <w:numId w:val="1001"/>
        </w:numPr>
        <w:pStyle w:val="Compact"/>
      </w:pPr>
      <w:r>
        <w:t xml:space="preserve">Acquire 30+ library institutions in Cairo within 18 months</w:t>
      </w:r>
    </w:p>
    <w:p>
      <w:pPr>
        <w:numPr>
          <w:ilvl w:val="0"/>
          <w:numId w:val="1001"/>
        </w:numPr>
        <w:pStyle w:val="Compact"/>
      </w:pPr>
      <w:r>
        <w:t xml:space="preserve">Achieve 85% user retention through culturally tailored onboarding</w:t>
      </w:r>
    </w:p>
    <w:p>
      <w:pPr>
        <w:numPr>
          <w:ilvl w:val="0"/>
          <w:numId w:val="1001"/>
        </w:numPr>
        <w:pStyle w:val="Compact"/>
      </w:pPr>
      <w:r>
        <w:t xml:space="preserve">Drive 70% of new customers through librarian referrals (leveraging professional networks)</w:t>
      </w:r>
    </w:p>
    <w:bookmarkEnd w:id="23"/>
    <w:bookmarkStart w:id="28" w:name="X499cc684f197e77e2b2ba89cf4239308beea677"/>
    <w:p>
      <w:pPr>
        <w:pStyle w:val="Heading2"/>
      </w:pPr>
      <w:r>
        <w:t xml:space="preserve">Marketing Strategy: The Cairo-Centric Approach</w:t>
      </w:r>
    </w:p>
    <w:bookmarkStart w:id="24" w:name="Xd651923060a651c91dd1d97316688e79d65cf30"/>
    <w:p>
      <w:pPr>
        <w:pStyle w:val="Heading3"/>
      </w:pPr>
      <w:r>
        <w:t xml:space="preserve">Product: Culturally Engineered for Egypt Cairo</w:t>
      </w:r>
    </w:p>
    <w:p>
      <w:pPr>
        <w:pStyle w:val="FirstParagraph"/>
      </w:pPr>
      <w:r>
        <w:t xml:space="preserve">The Librarian platform features:</w:t>
      </w:r>
    </w:p>
    <w:p>
      <w:pPr>
        <w:numPr>
          <w:ilvl w:val="0"/>
          <w:numId w:val="1002"/>
        </w:numPr>
        <w:pStyle w:val="Compact"/>
      </w:pPr>
      <w:r>
        <w:rPr>
          <w:bCs/>
          <w:b/>
        </w:rPr>
        <w:t xml:space="preserve">Arabic-First Interface:</w:t>
      </w:r>
      <w:r>
        <w:t xml:space="preserve"> </w:t>
      </w:r>
      <w:r>
        <w:t xml:space="preserve">Full Arabic UI with Cairene dialect support for search functions (e.g., "مكتبة" not just "Library")</w:t>
      </w:r>
    </w:p>
    <w:p>
      <w:pPr>
        <w:numPr>
          <w:ilvl w:val="0"/>
          <w:numId w:val="1002"/>
        </w:numPr>
        <w:pStyle w:val="Compact"/>
      </w:pPr>
      <w:r>
        <w:rPr>
          <w:bCs/>
          <w:b/>
        </w:rPr>
        <w:t xml:space="preserve">Egyptian Content Integration:</w:t>
      </w:r>
      <w:r>
        <w:t xml:space="preserve"> </w:t>
      </w:r>
      <w:r>
        <w:t xml:space="preserve">Pre-loaded database of 5,000+ Arabic classics and Egyptian authors (Naguib Mahfouz, Taha Hussein)</w:t>
      </w:r>
    </w:p>
    <w:p>
      <w:pPr>
        <w:numPr>
          <w:ilvl w:val="0"/>
          <w:numId w:val="1002"/>
        </w:numPr>
        <w:pStyle w:val="Compact"/>
      </w:pPr>
      <w:r>
        <w:rPr>
          <w:bCs/>
          <w:b/>
        </w:rPr>
        <w:t xml:space="preserve">Mobile-Optimized for Cairo Context:</w:t>
      </w:r>
      <w:r>
        <w:t xml:space="preserve"> </w:t>
      </w:r>
      <w:r>
        <w:t xml:space="preserve">Offline mode for areas with unstable internet; USSD codes for librarians without smartphones</w:t>
      </w:r>
    </w:p>
    <w:p>
      <w:pPr>
        <w:numPr>
          <w:ilvl w:val="0"/>
          <w:numId w:val="1002"/>
        </w:numPr>
        <w:pStyle w:val="Compact"/>
      </w:pPr>
      <w:r>
        <w:rPr>
          <w:bCs/>
          <w:b/>
        </w:rPr>
        <w:t xml:space="preserve">Local Compliance:</w:t>
      </w:r>
      <w:r>
        <w:t xml:space="preserve"> </w:t>
      </w:r>
      <w:r>
        <w:t xml:space="preserve">Aligns with Egyptian Ministry of Culture regulations on digital preservation</w:t>
      </w:r>
    </w:p>
    <w:bookmarkEnd w:id="24"/>
    <w:bookmarkStart w:id="25" w:name="pricing-affordable-adoption-model"/>
    <w:p>
      <w:pPr>
        <w:pStyle w:val="Heading3"/>
      </w:pPr>
      <w:r>
        <w:t xml:space="preserve">Pricing: Affordable Adoption Model</w:t>
      </w:r>
    </w:p>
    <w:p>
      <w:pPr>
        <w:pStyle w:val="FirstParagraph"/>
      </w:pPr>
      <w:r>
        <w:t xml:space="preserve">We implement a tiered subscription based on library size (1–50,000 users) to ensure accessibility. Cairo-specific pricing:</w:t>
      </w:r>
    </w:p>
    <w:p>
      <w:pPr>
        <w:numPr>
          <w:ilvl w:val="0"/>
          <w:numId w:val="1003"/>
        </w:numPr>
        <w:pStyle w:val="Compact"/>
      </w:pPr>
      <w:r>
        <w:rPr>
          <w:bCs/>
          <w:b/>
        </w:rPr>
        <w:t xml:space="preserve">Starter Tier (≤ 5,000 users):</w:t>
      </w:r>
      <w:r>
        <w:t xml:space="preserve"> </w:t>
      </w:r>
      <w:r>
        <w:t xml:space="preserve">EGP 3,999/month (vs. industry average of EGP 12,500)</w:t>
      </w:r>
    </w:p>
    <w:p>
      <w:pPr>
        <w:numPr>
          <w:ilvl w:val="0"/>
          <w:numId w:val="1003"/>
        </w:numPr>
        <w:pStyle w:val="Compact"/>
      </w:pPr>
      <w:r>
        <w:rPr>
          <w:bCs/>
          <w:b/>
        </w:rPr>
        <w:t xml:space="preserve">Cairo Municipal Partner Rate:</w:t>
      </w:r>
      <w:r>
        <w:t xml:space="preserve"> </w:t>
      </w:r>
      <w:r>
        <w:t xml:space="preserve">Special pricing for government libraries (40% discount) with payment via Egypt's National Payment Platform</w:t>
      </w:r>
    </w:p>
    <w:p>
      <w:pPr>
        <w:numPr>
          <w:ilvl w:val="0"/>
          <w:numId w:val="1003"/>
        </w:numPr>
        <w:pStyle w:val="Compact"/>
      </w:pPr>
      <w:r>
        <w:rPr>
          <w:bCs/>
          <w:b/>
        </w:rPr>
        <w:t xml:space="preserve">Zero Implementation Cost:</w:t>
      </w:r>
      <w:r>
        <w:t xml:space="preserve"> </w:t>
      </w:r>
      <w:r>
        <w:t xml:space="preserve">Free on-site training by Cairo-based librarians</w:t>
      </w:r>
    </w:p>
    <w:bookmarkEnd w:id="25"/>
    <w:bookmarkStart w:id="26" w:name="X4211ebc16f1a90a877b0fa0d41b945b631f1f91"/>
    <w:p>
      <w:pPr>
        <w:pStyle w:val="Heading3"/>
      </w:pPr>
      <w:r>
        <w:t xml:space="preserve">Place: Hyperlocal Distribution in Egypt Cairo</w:t>
      </w:r>
    </w:p>
    <w:p>
      <w:pPr>
        <w:pStyle w:val="FirstParagraph"/>
      </w:pPr>
      <w:r>
        <w:t xml:space="preserve">Leveraging Cairo's infrastructure through:</w:t>
      </w:r>
    </w:p>
    <w:p>
      <w:pPr>
        <w:numPr>
          <w:ilvl w:val="0"/>
          <w:numId w:val="1004"/>
        </w:numPr>
        <w:pStyle w:val="Compact"/>
      </w:pPr>
      <w:r>
        <w:rPr>
          <w:bCs/>
          <w:b/>
        </w:rPr>
        <w:t xml:space="preserve">Cairo-Based Service Hubs:</w:t>
      </w:r>
      <w:r>
        <w:t xml:space="preserve"> </w:t>
      </w:r>
      <w:r>
        <w:t xml:space="preserve">Physical offices in Nasr City and Garden City for immediate support</w:t>
      </w:r>
    </w:p>
    <w:p>
      <w:pPr>
        <w:numPr>
          <w:ilvl w:val="0"/>
          <w:numId w:val="1004"/>
        </w:numPr>
        <w:pStyle w:val="Compact"/>
      </w:pPr>
      <w:r>
        <w:rPr>
          <w:bCs/>
          <w:b/>
        </w:rPr>
        <w:t xml:space="preserve">Government Partnerships:</w:t>
      </w:r>
      <w:r>
        <w:t xml:space="preserve"> </w:t>
      </w:r>
      <w:r>
        <w:t xml:space="preserve">Direct integration with Egypt's Digital Government Platform (Maktaba El-Mashru'ah)</w:t>
      </w:r>
    </w:p>
    <w:p>
      <w:pPr>
        <w:numPr>
          <w:ilvl w:val="0"/>
          <w:numId w:val="1004"/>
        </w:numPr>
        <w:pStyle w:val="Compact"/>
      </w:pPr>
      <w:r>
        <w:rPr>
          <w:bCs/>
          <w:b/>
        </w:rPr>
        <w:t xml:space="preserve">University Co-Marketing:</w:t>
      </w:r>
      <w:r>
        <w:t xml:space="preserve"> </w:t>
      </w:r>
      <w:r>
        <w:t xml:space="preserve">On-campus demos at Cairo University Library and Ain Shams University</w:t>
      </w:r>
    </w:p>
    <w:bookmarkEnd w:id="26"/>
    <w:bookmarkStart w:id="27" w:name="Xc61181febf0550f69d6f3f80517f5f300c8c6e4"/>
    <w:p>
      <w:pPr>
        <w:pStyle w:val="Heading3"/>
      </w:pPr>
      <w:r>
        <w:t xml:space="preserve">Promotion: Librarian-Led Community Building</w:t>
      </w:r>
    </w:p>
    <w:p>
      <w:pPr>
        <w:pStyle w:val="FirstParagraph"/>
      </w:pPr>
      <w:r>
        <w:t xml:space="preserve">We prioritize authentic engagement with Egypt's librarian community:</w:t>
      </w:r>
    </w:p>
    <w:p>
      <w:pPr>
        <w:numPr>
          <w:ilvl w:val="0"/>
          <w:numId w:val="1005"/>
        </w:numPr>
        <w:pStyle w:val="Compact"/>
      </w:pPr>
      <w:r>
        <w:rPr>
          <w:bCs/>
          <w:b/>
        </w:rPr>
        <w:t xml:space="preserve">Cairo Librarian Summit:</w:t>
      </w:r>
      <w:r>
        <w:t xml:space="preserve"> </w:t>
      </w:r>
      <w:r>
        <w:t xml:space="preserve">Annual conference in Cairo (e.g., at Egyptian Museum) with free attendance for all library staff</w:t>
      </w:r>
    </w:p>
    <w:p>
      <w:pPr>
        <w:numPr>
          <w:ilvl w:val="0"/>
          <w:numId w:val="1005"/>
        </w:numPr>
        <w:pStyle w:val="Compact"/>
      </w:pPr>
      <w:r>
        <w:rPr>
          <w:bCs/>
          <w:b/>
        </w:rPr>
        <w:t xml:space="preserve">Peer Advocacy Program:</w:t>
      </w:r>
      <w:r>
        <w:t xml:space="preserve"> </w:t>
      </w:r>
      <w:r>
        <w:t xml:space="preserve">Incentivize early adopters (e.g., "Librarian Ambassador" program offering monthly stipends)</w:t>
      </w:r>
    </w:p>
    <w:p>
      <w:pPr>
        <w:numPr>
          <w:ilvl w:val="0"/>
          <w:numId w:val="1005"/>
        </w:numPr>
        <w:pStyle w:val="Compact"/>
      </w:pPr>
      <w:r>
        <w:rPr>
          <w:bCs/>
          <w:b/>
        </w:rPr>
        <w:t xml:space="preserve">Cairo-Centric Content:</w:t>
      </w:r>
      <w:r>
        <w:t xml:space="preserve"> </w:t>
      </w:r>
      <w:r>
        <w:t xml:space="preserve">YouTube tutorials filmed at iconic locations (Al-Azhar Park, Bibliotheca Alexandrina) showing real-time system use</w:t>
      </w:r>
    </w:p>
    <w:p>
      <w:pPr>
        <w:numPr>
          <w:ilvl w:val="0"/>
          <w:numId w:val="1005"/>
        </w:numPr>
        <w:pStyle w:val="Compact"/>
      </w:pPr>
      <w:r>
        <w:rPr>
          <w:bCs/>
          <w:b/>
        </w:rPr>
        <w:t xml:space="preserve">Media Partnerships:</w:t>
      </w:r>
      <w:r>
        <w:t xml:space="preserve"> </w:t>
      </w:r>
      <w:r>
        <w:t xml:space="preserve">Collaborate with Al-Ahram and Cairo Today for "Librarian Spotlight" features on innovative library practices</w:t>
      </w:r>
    </w:p>
    <w:bookmarkEnd w:id="27"/>
    <w:bookmarkEnd w:id="28"/>
    <w:bookmarkStart w:id="29" w:name="implementation-timeline-cairo-focus"/>
    <w:p>
      <w:pPr>
        <w:pStyle w:val="Heading2"/>
      </w:pPr>
      <w:r>
        <w:t xml:space="preserve">Implementation Timeline (Cairo Focus)</w:t>
      </w:r>
    </w:p>
    <w:p>
      <w:pPr>
        <w:pStyle w:val="FirstParagraph"/>
      </w:pPr>
      <w:r>
        <w:t xml:space="preserve">Quarter</w:t>
      </w:r>
    </w:p>
    <w:p>
      <w:pPr>
        <w:pStyle w:val="BodyText"/>
      </w:pPr>
      <w:r>
        <w:t xml:space="preserve">Key Actions in Egypt Cairo</w:t>
      </w:r>
    </w:p>
    <w:p>
      <w:pPr>
        <w:pStyle w:val="BodyText"/>
      </w:pPr>
      <w:r>
        <w:t xml:space="preserve">Q1 2024</w:t>
      </w:r>
    </w:p>
    <w:p>
      <w:pPr>
        <w:pStyle w:val="BodyText"/>
      </w:pPr>
      <w:r>
        <w:t xml:space="preserve">Pilot launch at Cairo Public Library (Heliopolis); train 50 librarians; secure Ministry of Culture endorsement</w:t>
      </w:r>
    </w:p>
    <w:p>
      <w:pPr>
        <w:pStyle w:val="BodyText"/>
      </w:pPr>
      <w:r>
        <w:t xml:space="preserve">Q2 2024</w:t>
      </w:r>
    </w:p>
    <w:p>
      <w:pPr>
        <w:pStyle w:val="BodyText"/>
      </w:pPr>
      <w:r>
        <w:t xml:space="preserve">Cairo Librarian Summit; deploy USSD support; partner with 10 municipal libraries</w:t>
      </w:r>
    </w:p>
    <w:p>
      <w:pPr>
        <w:pStyle w:val="BodyText"/>
      </w:pPr>
      <w:r>
        <w:t xml:space="preserve">Q3 2024</w:t>
      </w:r>
    </w:p>
    <w:p>
      <w:pPr>
        <w:pStyle w:val="BodyText"/>
      </w:pPr>
      <w:r>
        <w:t xml:space="preserve">Expand to university libraries (Cairo University, AUC); launch Arabic content campaign on social media</w:t>
      </w:r>
    </w:p>
    <w:p>
      <w:pPr>
        <w:pStyle w:val="BodyText"/>
      </w:pPr>
      <w:r>
        <w:t xml:space="preserve">Q4 2024</w:t>
      </w:r>
    </w:p>
    <w:p>
      <w:pPr>
        <w:pStyle w:val="BodyText"/>
      </w:pPr>
      <w:r>
        <w:rPr>
          <w:bCs/>
          <w:b/>
        </w:rPr>
        <w:t xml:space="preserve">National rollout strategy development with Ministry of Culture; target 15% Cairo library market share</w:t>
      </w:r>
    </w:p>
    <w:bookmarkEnd w:id="29"/>
    <w:bookmarkStart w:id="30" w:name="budget-allocation-cairo-focused"/>
    <w:p>
      <w:pPr>
        <w:pStyle w:val="Heading2"/>
      </w:pPr>
      <w:r>
        <w:t xml:space="preserve">Budget Allocation (Cairo-Focused)</w:t>
      </w:r>
    </w:p>
    <w:p>
      <w:pPr>
        <w:pStyle w:val="FirstParagraph"/>
      </w:pPr>
      <w:r>
        <w:t xml:space="preserve">Total Marketing Budget: $145,000 (78% allocated to Egypt Cairo initiatives):</w:t>
      </w:r>
    </w:p>
    <w:p>
      <w:pPr>
        <w:numPr>
          <w:ilvl w:val="0"/>
          <w:numId w:val="1006"/>
        </w:numPr>
        <w:pStyle w:val="Compact"/>
      </w:pPr>
      <w:r>
        <w:t xml:space="preserve">Local Events &amp; Training: $58,000 (Cairo Librarian Summit; on-site workshops)</w:t>
      </w:r>
    </w:p>
    <w:p>
      <w:pPr>
        <w:numPr>
          <w:ilvl w:val="0"/>
          <w:numId w:val="1006"/>
        </w:numPr>
        <w:pStyle w:val="Compact"/>
      </w:pPr>
      <w:r>
        <w:t xml:space="preserve">Digital Campaigns: $32,500 (targeted Facebook/Instagram ads for Egyptian librarians; Arabic SEO)</w:t>
      </w:r>
    </w:p>
    <w:p>
      <w:pPr>
        <w:numPr>
          <w:ilvl w:val="0"/>
          <w:numId w:val="1006"/>
        </w:numPr>
        <w:pStyle w:val="Compact"/>
      </w:pPr>
      <w:r>
        <w:t xml:space="preserve">Government Partnerships: $24,800 (Ministry of Culture collaboration fees)</w:t>
      </w:r>
    </w:p>
    <w:p>
      <w:pPr>
        <w:numPr>
          <w:ilvl w:val="0"/>
          <w:numId w:val="1006"/>
        </w:numPr>
        <w:pStyle w:val="Compact"/>
      </w:pPr>
      <w:r>
        <w:t xml:space="preserve">Content Production: $19,700 (Cairo-themed video content; local dialect voiceovers)</w:t>
      </w:r>
    </w:p>
    <w:bookmarkEnd w:id="30"/>
    <w:bookmarkStart w:id="31" w:name="evaluation-metrics"/>
    <w:p>
      <w:pPr>
        <w:pStyle w:val="Heading2"/>
      </w:pPr>
      <w:r>
        <w:t xml:space="preserve">Evaluation Metrics</w:t>
      </w:r>
    </w:p>
    <w:p>
      <w:pPr>
        <w:pStyle w:val="FirstParagraph"/>
      </w:pPr>
      <w:r>
        <w:t xml:space="preserve">We track success through Egypt Cairo-specific KPIs:</w:t>
      </w:r>
    </w:p>
    <w:p>
      <w:pPr>
        <w:numPr>
          <w:ilvl w:val="0"/>
          <w:numId w:val="1007"/>
        </w:numPr>
        <w:pStyle w:val="Compact"/>
      </w:pPr>
      <w:r>
        <w:rPr>
          <w:bCs/>
          <w:b/>
        </w:rPr>
        <w:t xml:space="preserve">Adoption Rate:</w:t>
      </w:r>
      <w:r>
        <w:t xml:space="preserve"> </w:t>
      </w:r>
      <w:r>
        <w:t xml:space="preserve">Number of Cairo libraries migrating from paper to Librarian (target: 30 by Q4 2025)</w:t>
      </w:r>
    </w:p>
    <w:p>
      <w:pPr>
        <w:numPr>
          <w:ilvl w:val="0"/>
          <w:numId w:val="1007"/>
        </w:numPr>
        <w:pStyle w:val="Compact"/>
      </w:pPr>
      <w:r>
        <w:rPr>
          <w:bCs/>
          <w:b/>
        </w:rPr>
        <w:t xml:space="preserve">Librarian Satisfaction Score:</w:t>
      </w:r>
      <w:r>
        <w:t xml:space="preserve"> </w:t>
      </w:r>
      <w:r>
        <w:t xml:space="preserve">Quarterly surveys measuring Arabic UI effectiveness (target: 4.7/5)</w:t>
      </w:r>
    </w:p>
    <w:p>
      <w:pPr>
        <w:numPr>
          <w:ilvl w:val="0"/>
          <w:numId w:val="1007"/>
        </w:numPr>
        <w:pStyle w:val="Compact"/>
      </w:pPr>
      <w:r>
        <w:rPr>
          <w:bCs/>
          <w:b/>
        </w:rPr>
        <w:t xml:space="preserve">Cultural Relevance Index:</w:t>
      </w:r>
      <w:r>
        <w:t xml:space="preserve"> </w:t>
      </w:r>
      <w:r>
        <w:t xml:space="preserve">Usage analytics of Egyptian content (e.g., "Naguib Mahfouz" search frequency)</w:t>
      </w:r>
    </w:p>
    <w:p>
      <w:pPr>
        <w:numPr>
          <w:ilvl w:val="0"/>
          <w:numId w:val="1007"/>
        </w:numPr>
        <w:pStyle w:val="Compact"/>
      </w:pPr>
      <w:r>
        <w:rPr>
          <w:bCs/>
          <w:b/>
        </w:rPr>
        <w:t xml:space="preserve">Referral Growth:</w:t>
      </w:r>
      <w:r>
        <w:t xml:space="preserve"> </w:t>
      </w:r>
      <w:r>
        <w:t xml:space="preserve">Percentage of new clients from librarian networks (target: 65%)</w:t>
      </w:r>
    </w:p>
    <w:bookmarkEnd w:id="31"/>
    <w:bookmarkStart w:id="32" w:name="X2dbaf64dd47bcbbea8ba935aee48e290eb13b3f"/>
    <w:p>
      <w:pPr>
        <w:pStyle w:val="Heading2"/>
      </w:pPr>
      <w:r>
        <w:t xml:space="preserve">Conclusion: The Future of Librarianship in Egypt Cairo</w:t>
      </w:r>
    </w:p>
    <w:p>
      <w:pPr>
        <w:pStyle w:val="FirstParagraph"/>
      </w:pPr>
      <w:r>
        <w:t xml:space="preserve">This Marketing Plan positions Librarian not merely as software, but as a catalyst for transforming Egypt's cultural infrastructure. By centering the needs of Cairo's librarians—honoring their profession while solving real problems—we create sustainable growth that aligns with Egypt's Vision 2030 for digital literacy and education. Every feature, from Arabic dialect support to USSD compatibility, reflects our commitment to making technology work for Egyptians in Cairo. As a Librarian platform designed by librarians for Cairo, we will establish a new benchmark in library management across the Arab world while delivering measurable impact on Egypt's knowledge ecosystem.</w:t>
      </w:r>
    </w:p>
    <w:p>
      <w:pPr>
        <w:pStyle w:val="BodyText"/>
      </w:pPr>
      <w:r>
        <w:rPr>
          <w:bCs/>
          <w:b/>
        </w:rPr>
        <w:t xml:space="preserve">Librarian: Where Technology Meets Tradition in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Digital Library Solution for Egypt Cairo</dc:title>
  <dc:creator/>
  <dc:language>en</dc:language>
  <cp:keywords/>
  <dcterms:created xsi:type="dcterms:W3CDTF">2026-07-21T13:04:08Z</dcterms:created>
  <dcterms:modified xsi:type="dcterms:W3CDTF">2026-07-21T13:04:08Z</dcterms:modified>
</cp:coreProperties>
</file>

<file path=docProps/custom.xml><?xml version="1.0" encoding="utf-8"?>
<Properties xmlns="http://schemas.openxmlformats.org/officeDocument/2006/custom-properties" xmlns:vt="http://schemas.openxmlformats.org/officeDocument/2006/docPropsVTypes"/>
</file>