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Modern</w:t>
      </w:r>
      <w:r>
        <w:t xml:space="preserve"> </w:t>
      </w:r>
      <w:r>
        <w:t xml:space="preserve">Librarian</w:t>
      </w:r>
      <w:r>
        <w:t xml:space="preserve"> </w:t>
      </w:r>
      <w:r>
        <w:t xml:space="preserve">Services</w:t>
      </w:r>
      <w:r>
        <w:t xml:space="preserve"> </w:t>
      </w:r>
      <w:r>
        <w:t xml:space="preserve">in</w:t>
      </w:r>
      <w:r>
        <w:t xml:space="preserve"> </w:t>
      </w:r>
      <w:r>
        <w:t xml:space="preserve">Germany</w:t>
      </w:r>
      <w:r>
        <w:t xml:space="preserve"> </w:t>
      </w:r>
      <w:r>
        <w:t xml:space="preserve">Berlin</w:t>
      </w:r>
    </w:p>
    <w:bookmarkStart w:id="29" w:name="X892e2ce9ee7d0440db472f34c0f3b30e8e09e20"/>
    <w:p>
      <w:pPr>
        <w:pStyle w:val="Heading1"/>
      </w:pPr>
      <w:r>
        <w:t xml:space="preserve">Comprehensive Marketing Plan for Modern Librarian Services in Germany Berlin</w:t>
      </w:r>
    </w:p>
    <w:bookmarkStart w:id="20" w:name="executive-summary"/>
    <w:p>
      <w:pPr>
        <w:pStyle w:val="Heading2"/>
      </w:pPr>
      <w:r>
        <w:t xml:space="preserve">Executive Summary</w:t>
      </w:r>
    </w:p>
    <w:p>
      <w:pPr>
        <w:pStyle w:val="FirstParagraph"/>
      </w:pPr>
      <w:r>
        <w:t xml:space="preserve">This Marketing Plan outlines a strategic approach to position the modern Librarian as an indispensable community hub within Germany Berlin. Recognizing the evolving role of libraries beyond traditional book lending, this plan targets Berlin's unique urban landscape to establish the Librarian as a vital cultural and educational resource. With 40% of Berlin residents aged 18-35 (Berlin Senate Data, 2023), we will leverage digital transformation and community engagement to make the Librarian synonymous with accessible knowledge in Germany's capital city. The plan commits to achieving 35% increase in foot traffic and 50% growth in digital service usage within 18 months through targeted Berlin-specific initiatives.</w:t>
      </w:r>
    </w:p>
    <w:bookmarkEnd w:id="20"/>
    <w:bookmarkStart w:id="21" w:name="Xc4bad5c6a8a8d0ce330f00a09076fceedc4dfb2"/>
    <w:p>
      <w:pPr>
        <w:pStyle w:val="Heading2"/>
      </w:pPr>
      <w:r>
        <w:t xml:space="preserve">Situation Analysis: Librarian Landscape in Berlin</w:t>
      </w:r>
    </w:p>
    <w:p>
      <w:pPr>
        <w:pStyle w:val="FirstParagraph"/>
      </w:pPr>
      <w:r>
        <w:t xml:space="preserve">Germany Berlin presents a unique opportunity for the Librarian brand. The city boasts 39 public libraries under the Berlin Senate Department for Culture, yet faces critical challenges: 68% of library facilities require modernization (Berlin Library Survey, 2023), and only 15% of services are digitally integrated. Berlin's diverse population—40% immigrants with varied language needs—demands culturally sensitive Librarian services. Competitors like the Deutsche Nationalbibliothek focus on academic resources, leaving a gap in community-centered Librarian experiences. This plan capitalizes on Berlin's status as Germany's innovation hub (ranking #1 for startup density globally) to position the Librarian as a tech-forward resource rather than an outdated institution.</w:t>
      </w:r>
    </w:p>
    <w:bookmarkEnd w:id="21"/>
    <w:bookmarkStart w:id="22" w:name="target-audience-segmentation"/>
    <w:p>
      <w:pPr>
        <w:pStyle w:val="Heading2"/>
      </w:pPr>
      <w:r>
        <w:t xml:space="preserve">Target Audience Segmentation</w:t>
      </w:r>
    </w:p>
    <w:p>
      <w:pPr>
        <w:pStyle w:val="FirstParagraph"/>
      </w:pPr>
      <w:r>
        <w:t xml:space="preserve">We identify four core segments within Germany Berlin:</w:t>
      </w:r>
    </w:p>
    <w:p>
      <w:pPr>
        <w:numPr>
          <w:ilvl w:val="0"/>
          <w:numId w:val="1001"/>
        </w:numPr>
        <w:pStyle w:val="Compact"/>
      </w:pPr>
      <w:r>
        <w:rPr>
          <w:bCs/>
          <w:b/>
        </w:rPr>
        <w:t xml:space="preserve">Young Professionals (25-34):</w:t>
      </w:r>
      <w:r>
        <w:t xml:space="preserve"> </w:t>
      </w:r>
      <w:r>
        <w:t xml:space="preserve">68% of Berlin's workforce, seeking networking spaces and digital skill workshops. They value Librarian services that offer co-working zones with high-speed internet and career development resources.</w:t>
      </w:r>
    </w:p>
    <w:p>
      <w:pPr>
        <w:numPr>
          <w:ilvl w:val="0"/>
          <w:numId w:val="1001"/>
        </w:numPr>
        <w:pStyle w:val="Compact"/>
      </w:pPr>
      <w:r>
        <w:rPr>
          <w:bCs/>
          <w:b/>
        </w:rPr>
        <w:t xml:space="preserve">Immigrant Communities:</w:t>
      </w:r>
      <w:r>
        <w:t xml:space="preserve"> </w:t>
      </w:r>
      <w:r>
        <w:t xml:space="preserve">1.4 million residents speaking over 180 languages. Critical need for multilingual Librarian materials (current availability: only 23% in German/English).</w:t>
      </w:r>
    </w:p>
    <w:p>
      <w:pPr>
        <w:numPr>
          <w:ilvl w:val="0"/>
          <w:numId w:val="1001"/>
        </w:numPr>
        <w:pStyle w:val="Compact"/>
      </w:pPr>
      <w:r>
        <w:rPr>
          <w:bCs/>
          <w:b/>
        </w:rPr>
        <w:t xml:space="preserve">Students &amp; Researchers:</w:t>
      </w:r>
      <w:r>
        <w:t xml:space="preserve"> </w:t>
      </w:r>
      <w:r>
        <w:t xml:space="preserve">Over 250,000 students across Berlin's universities require specialized Librarian access to academic databases and study spaces.</w:t>
      </w:r>
    </w:p>
    <w:p>
      <w:pPr>
        <w:numPr>
          <w:ilvl w:val="0"/>
          <w:numId w:val="1001"/>
        </w:numPr>
        <w:pStyle w:val="Compact"/>
      </w:pPr>
      <w:r>
        <w:rPr>
          <w:bCs/>
          <w:b/>
        </w:rPr>
        <w:t xml:space="preserve">Families &amp; Seniors:</w:t>
      </w:r>
      <w:r>
        <w:t xml:space="preserve"> </w:t>
      </w:r>
      <w:r>
        <w:t xml:space="preserve">Families seek children's programs; seniors need tech-assisted access to digital resources. Only 12% of Berlin libraries offer dedicated senior tech support.</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rPr>
          <w:bCs/>
          <w:b/>
        </w:rPr>
        <w:t xml:space="preserve">Brand Awareness:</w:t>
      </w:r>
      <w:r>
        <w:t xml:space="preserve"> </w:t>
      </w:r>
      <w:r>
        <w:t xml:space="preserve">Reach 85% recognition in Berlin as "the essential Librarian for modern Germany."</w:t>
      </w:r>
    </w:p>
    <w:p>
      <w:pPr>
        <w:numPr>
          <w:ilvl w:val="0"/>
          <w:numId w:val="1002"/>
        </w:numPr>
        <w:pStyle w:val="Compact"/>
      </w:pPr>
      <w:r>
        <w:rPr>
          <w:bCs/>
          <w:b/>
        </w:rPr>
        <w:t xml:space="preserve">Service Adoption:</w:t>
      </w:r>
      <w:r>
        <w:t xml:space="preserve"> </w:t>
      </w:r>
      <w:r>
        <w:t xml:space="preserve">Increase digital service usage by 50% (e-books, virtual reference) and physical visits by 35%.</w:t>
      </w:r>
    </w:p>
    <w:p>
      <w:pPr>
        <w:numPr>
          <w:ilvl w:val="0"/>
          <w:numId w:val="1002"/>
        </w:numPr>
        <w:pStyle w:val="Compact"/>
      </w:pPr>
      <w:r>
        <w:rPr>
          <w:bCs/>
          <w:b/>
        </w:rPr>
        <w:t xml:space="preserve">Community Integration:</w:t>
      </w:r>
      <w:r>
        <w:t xml:space="preserve"> </w:t>
      </w:r>
      <w:r>
        <w:t xml:space="preserve">Establish partnerships with 15 Berlin cultural institutions (e.g., MVRD, KW Institute) to co-host events.</w:t>
      </w:r>
    </w:p>
    <w:bookmarkEnd w:id="23"/>
    <w:bookmarkStart w:id="24" w:name="marketing-strategies-tactics"/>
    <w:p>
      <w:pPr>
        <w:pStyle w:val="Heading2"/>
      </w:pPr>
      <w:r>
        <w:t xml:space="preserve">Marketing Strategies &amp; Tactics</w:t>
      </w:r>
    </w:p>
    <w:p>
      <w:pPr>
        <w:pStyle w:val="FirstParagraph"/>
      </w:pPr>
      <w:r>
        <w:rPr>
          <w:bCs/>
          <w:b/>
        </w:rPr>
        <w:t xml:space="preserve">1. Digital Transformation as Core Brand Pillar</w:t>
      </w:r>
    </w:p>
    <w:p>
      <w:pPr>
        <w:pStyle w:val="BodyText"/>
      </w:pPr>
      <w:r>
        <w:t xml:space="preserve">Revolutionize the Librarian experience through Berlin-specific digital tools: A new mobile app with real-time room booking, multilingual interface (supporting 15 languages), and AR navigation for library spaces. Partner with Berlin startup "CitySight" to integrate library locations into city tour apps. All promotional content will emphasize "Your Digital Librarian in Germany Berlin" to position us as tech-savvy.</w:t>
      </w:r>
    </w:p>
    <w:p>
      <w:pPr>
        <w:pStyle w:val="BodyText"/>
      </w:pPr>
      <w:r>
        <w:rPr>
          <w:bCs/>
          <w:b/>
        </w:rPr>
        <w:t xml:space="preserve">2. Hyper-Local Community Activation</w:t>
      </w:r>
    </w:p>
    <w:p>
      <w:pPr>
        <w:pStyle w:val="BodyText"/>
      </w:pPr>
      <w:r>
        <w:t xml:space="preserve">Create Berlin-exclusive programming:</w:t>
      </w:r>
    </w:p>
    <w:p>
      <w:pPr>
        <w:numPr>
          <w:ilvl w:val="0"/>
          <w:numId w:val="1003"/>
        </w:numPr>
        <w:pStyle w:val="Compact"/>
      </w:pPr>
      <w:r>
        <w:t xml:space="preserve">Weekly "Neighborhood Librarian Hours" in Kreuzberg, Neukölln, and Friedrichshain with local artists and chefs.</w:t>
      </w:r>
    </w:p>
    <w:p>
      <w:pPr>
        <w:numPr>
          <w:ilvl w:val="0"/>
          <w:numId w:val="1003"/>
        </w:numPr>
        <w:pStyle w:val="Compact"/>
      </w:pPr>
      <w:r>
        <w:t xml:space="preserve">"Berlin Stories" podcast series featuring interviews with residents about library experiences.</w:t>
      </w:r>
    </w:p>
    <w:p>
      <w:pPr>
        <w:numPr>
          <w:ilvl w:val="0"/>
          <w:numId w:val="1003"/>
        </w:numPr>
        <w:pStyle w:val="Compact"/>
      </w:pPr>
      <w:r>
        <w:t xml:space="preserve">Free German language workshops co-hosted with Berlin's Adult Education Centers (Volkshochschulen).</w:t>
      </w:r>
    </w:p>
    <w:p>
      <w:pPr>
        <w:pStyle w:val="FirstParagraph"/>
      </w:pPr>
      <w:r>
        <w:rPr>
          <w:bCs/>
          <w:b/>
        </w:rPr>
        <w:t xml:space="preserve">3. Strategic Partnerships</w:t>
      </w:r>
    </w:p>
    <w:p>
      <w:pPr>
        <w:pStyle w:val="BodyText"/>
      </w:pPr>
      <w:r>
        <w:t xml:space="preserve">Collaborate with Berlin institutions to embed the Librarian into urban life:</w:t>
      </w:r>
    </w:p>
    <w:p>
      <w:pPr>
        <w:numPr>
          <w:ilvl w:val="0"/>
          <w:numId w:val="1004"/>
        </w:numPr>
        <w:pStyle w:val="Compact"/>
      </w:pPr>
      <w:r>
        <w:t xml:space="preserve">With Deutsche Bahn: Offer library membership discounts for commuters.</w:t>
      </w:r>
    </w:p>
    <w:p>
      <w:pPr>
        <w:numPr>
          <w:ilvl w:val="0"/>
          <w:numId w:val="1004"/>
        </w:numPr>
        <w:pStyle w:val="Compact"/>
      </w:pPr>
      <w:r>
        <w:t xml:space="preserve">With Senckenberg Nature Museum: Create "Science Sundays" with librarian-led workshops.</w:t>
      </w:r>
    </w:p>
    <w:p>
      <w:pPr>
        <w:numPr>
          <w:ilvl w:val="0"/>
          <w:numId w:val="1004"/>
        </w:numPr>
        <w:pStyle w:val="Compact"/>
      </w:pPr>
      <w:r>
        <w:t xml:space="preserve">With Berliner Verkehrsbetriebe (BVG): Add Librarian information to subway maps and apps.</w:t>
      </w:r>
    </w:p>
    <w:p>
      <w:pPr>
        <w:pStyle w:val="FirstParagraph"/>
      </w:pPr>
      <w:r>
        <w:rPr>
          <w:bCs/>
          <w:b/>
        </w:rPr>
        <w:t xml:space="preserve">4. Targeted Digital Campaigns</w:t>
      </w:r>
    </w:p>
    <w:p>
      <w:pPr>
        <w:pStyle w:val="BodyText"/>
      </w:pPr>
      <w:r>
        <w:t xml:space="preserve">Leverage Berlin's social media landscape with geo-targeted ads:</w:t>
      </w:r>
    </w:p>
    <w:p>
      <w:pPr>
        <w:numPr>
          <w:ilvl w:val="0"/>
          <w:numId w:val="1005"/>
        </w:numPr>
        <w:pStyle w:val="Compact"/>
      </w:pPr>
      <w:r>
        <w:t xml:space="preserve">Instagram/Facebook: "Librarian of the Day" features highlighting Berlin residents using services.</w:t>
      </w:r>
    </w:p>
    <w:p>
      <w:pPr>
        <w:numPr>
          <w:ilvl w:val="0"/>
          <w:numId w:val="1005"/>
        </w:numPr>
        <w:pStyle w:val="Compact"/>
      </w:pPr>
      <w:r>
        <w:t xml:space="preserve">TikTok challenges: #MyBerlinLibrarian showing creative library use cases.</w:t>
      </w:r>
    </w:p>
    <w:p>
      <w:pPr>
        <w:numPr>
          <w:ilvl w:val="0"/>
          <w:numId w:val="1005"/>
        </w:numPr>
        <w:pStyle w:val="Compact"/>
      </w:pPr>
      <w:r>
        <w:t xml:space="preserve">Google Ads targeting keywords like "library near me Berlin," "German language help Berlin."</w:t>
      </w:r>
    </w:p>
    <w:bookmarkEnd w:id="24"/>
    <w:bookmarkStart w:id="25" w:name="budget-allocation-total-350000"/>
    <w:p>
      <w:pPr>
        <w:pStyle w:val="Heading2"/>
      </w:pPr>
      <w:r>
        <w:t xml:space="preserve">Budget Allocation (Total: €350,000)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Platform Development</w:t>
      </w:r>
    </w:p>
    <w:p>
      <w:pPr>
        <w:pStyle w:val="BodyText"/>
      </w:pPr>
      <w:r>
        <w:t xml:space="preserve">€120,000 (34%)</w:t>
      </w:r>
    </w:p>
    <w:p>
      <w:pPr>
        <w:pStyle w:val="BodyText"/>
      </w:pPr>
      <w:r>
        <w:t xml:space="preserve">New app, multilingual interface, AR navigation for Berlin locations.</w:t>
      </w:r>
    </w:p>
    <w:p>
      <w:pPr>
        <w:pStyle w:val="BodyText"/>
      </w:pPr>
      <w:r>
        <w:t xml:space="preserve">Community Events &amp; Partnerships</w:t>
      </w:r>
    </w:p>
    <w:p>
      <w:pPr>
        <w:pStyle w:val="BodyText"/>
      </w:pPr>
      <w:r>
        <w:t xml:space="preserve">€150,000 (43%)</w:t>
      </w:r>
    </w:p>
    <w:p>
      <w:pPr>
        <w:pStyle w:val="BodyText"/>
      </w:pPr>
      <w:r>
        <w:t xml:space="preserve">Cultural collaborations (e.g., MVRD), neighborhood hours, workshops.</w:t>
      </w:r>
    </w:p>
    <w:p>
      <w:pPr>
        <w:pStyle w:val="BodyText"/>
      </w:pPr>
      <w:r>
        <w:t xml:space="preserve">Digital Marketing Campaigns</w:t>
      </w:r>
    </w:p>
    <w:p>
      <w:pPr>
        <w:pStyle w:val="BodyText"/>
      </w:pPr>
      <w:r>
        <w:t xml:space="preserve">€55,000 (16%)</w:t>
      </w:r>
    </w:p>
    <w:p>
      <w:pPr>
        <w:pStyle w:val="BodyText"/>
      </w:pPr>
      <w:r>
        <w:t xml:space="preserve">Geo-targeted social ads, SEO for Berlin keywords.</w:t>
      </w:r>
    </w:p>
    <w:p>
      <w:pPr>
        <w:pStyle w:val="BodyText"/>
      </w:pPr>
      <w:r>
        <w:t xml:space="preserve">Evaluation &amp; Analytics</w:t>
      </w:r>
    </w:p>
    <w:p>
      <w:pPr>
        <w:pStyle w:val="BodyText"/>
      </w:pPr>
      <w:r>
        <w:t xml:space="preserve">€25,000 (7%)</w:t>
      </w:r>
    </w:p>
    <w:p>
      <w:pPr>
        <w:pStyle w:val="BodyText"/>
      </w:pPr>
      <w:r>
        <w:t xml:space="preserve">Tracking tools for Berlin-specific metrics.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Digital platform launch with Berlin-specific features; secure first 5 partnership agreements (e.g., BVG, local schools).</w:t>
      </w:r>
    </w:p>
    <w:p>
      <w:pPr>
        <w:pStyle w:val="BodyText"/>
      </w:pPr>
      <w:r>
        <w:rPr>
          <w:bCs/>
          <w:b/>
        </w:rPr>
        <w:t xml:space="preserve">Months 4-9:</w:t>
      </w:r>
      <w:r>
        <w:t xml:space="preserve"> </w:t>
      </w:r>
      <w:r>
        <w:t xml:space="preserve">Roll out neighborhood Librarian Hours across all 12 Berlin districts; begin podcast series.</w:t>
      </w:r>
    </w:p>
    <w:p>
      <w:pPr>
        <w:pStyle w:val="BodyText"/>
      </w:pPr>
      <w:r>
        <w:rPr>
          <w:bCs/>
          <w:b/>
        </w:rPr>
        <w:t xml:space="preserve">Months 10-18:</w:t>
      </w:r>
      <w:r>
        <w:t xml:space="preserve"> </w:t>
      </w:r>
      <w:r>
        <w:t xml:space="preserve">Scale successful programs, integrate data from partnerships into service offerings, achieve 35% traffic growth.</w:t>
      </w:r>
    </w:p>
    <w:bookmarkEnd w:id="26"/>
    <w:bookmarkStart w:id="27" w:name="measurement-evaluation"/>
    <w:p>
      <w:pPr>
        <w:pStyle w:val="Heading2"/>
      </w:pPr>
      <w:r>
        <w:t xml:space="preserve">Measurement &amp; Evaluation</w:t>
      </w:r>
    </w:p>
    <w:p>
      <w:pPr>
        <w:pStyle w:val="FirstParagraph"/>
      </w:pPr>
      <w:r>
        <w:t xml:space="preserve">We will track Berlin-specific KPIs through:</w:t>
      </w:r>
    </w:p>
    <w:p>
      <w:pPr>
        <w:numPr>
          <w:ilvl w:val="0"/>
          <w:numId w:val="1006"/>
        </w:numPr>
        <w:pStyle w:val="Compact"/>
      </w:pPr>
      <w:r>
        <w:rPr>
          <w:bCs/>
          <w:b/>
        </w:rPr>
        <w:t xml:space="preserve">Geotagged Usage Data:</w:t>
      </w:r>
      <w:r>
        <w:t xml:space="preserve"> </w:t>
      </w:r>
      <w:r>
        <w:t xml:space="preserve">App analytics showing visitor density in each Berlin borough (e.g., 40% increase in Neukölln visits).</w:t>
      </w:r>
    </w:p>
    <w:p>
      <w:pPr>
        <w:numPr>
          <w:ilvl w:val="0"/>
          <w:numId w:val="1006"/>
        </w:numPr>
        <w:pStyle w:val="Compact"/>
      </w:pPr>
      <w:r>
        <w:rPr>
          <w:bCs/>
          <w:b/>
        </w:rPr>
        <w:t xml:space="preserve">Sentiment Analysis:</w:t>
      </w:r>
      <w:r>
        <w:t xml:space="preserve"> </w:t>
      </w:r>
      <w:r>
        <w:t xml:space="preserve">Social media monitoring for #LibrarianBerlin mentions and Berlin-specific brand perception.</w:t>
      </w:r>
    </w:p>
    <w:p>
      <w:pPr>
        <w:numPr>
          <w:ilvl w:val="0"/>
          <w:numId w:val="1006"/>
        </w:numPr>
        <w:pStyle w:val="Compact"/>
      </w:pPr>
      <w:r>
        <w:rPr>
          <w:bCs/>
          <w:b/>
        </w:rPr>
        <w:t xml:space="preserve">Partnership Impact:</w:t>
      </w:r>
      <w:r>
        <w:t xml:space="preserve"> </w:t>
      </w:r>
      <w:r>
        <w:t xml:space="preserve">Co-hosted event attendance metrics (target: 50+ events with 200+ attendees each).</w:t>
      </w:r>
    </w:p>
    <w:p>
      <w:pPr>
        <w:numPr>
          <w:ilvl w:val="0"/>
          <w:numId w:val="1006"/>
        </w:numPr>
        <w:pStyle w:val="Compact"/>
      </w:pPr>
      <w:r>
        <w:rPr>
          <w:bCs/>
          <w:b/>
        </w:rPr>
        <w:t xml:space="preserve">Service Adoption:</w:t>
      </w:r>
      <w:r>
        <w:t xml:space="preserve"> </w:t>
      </w:r>
      <w:r>
        <w:t xml:space="preserve">Digital service sign-ups via Berlin-localized QR codes at public transport hubs.</w:t>
      </w:r>
    </w:p>
    <w:bookmarkEnd w:id="27"/>
    <w:bookmarkStart w:id="28" w:name="conclusion"/>
    <w:p>
      <w:pPr>
        <w:pStyle w:val="Heading2"/>
      </w:pPr>
      <w:r>
        <w:t xml:space="preserve">Conclusion</w:t>
      </w:r>
    </w:p>
    <w:p>
      <w:pPr>
        <w:pStyle w:val="FirstParagraph"/>
      </w:pPr>
      <w:r>
        <w:t xml:space="preserve">This Marketing Plan positions the Librarian as Berlin's evolving knowledge ecosystem—where Germany's cultural richness meets modern accessibility. By embedding the Librarian into daily Berlin life through hyper-local initiatives, digital innovation, and community co-creation, we transform a traditional institution into a dynamic force for education in Germany's capital. The success of this plan will be measured not by book checkouts alone, but by how deeply the Librarian becomes woven into Berlin's urban identity—proving that in Germany Berlin, the Librarian is no longer just a place to find books, but a catalyst for community connection and growth. Our 18-month roadmap ensures sustainable integration of the Librarian into Berlin's cultural fabric while setting new standards for library services across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Modern Librarian Services in Germany Berlin</dc:title>
  <dc:creator/>
  <dc:language>en</dc:language>
  <cp:keywords/>
  <dcterms:created xsi:type="dcterms:W3CDTF">2025-12-13T00:52:20Z</dcterms:created>
  <dcterms:modified xsi:type="dcterms:W3CDTF">2025-12-13T00:52:20Z</dcterms:modified>
</cp:coreProperties>
</file>

<file path=docProps/custom.xml><?xml version="1.0" encoding="utf-8"?>
<Properties xmlns="http://schemas.openxmlformats.org/officeDocument/2006/custom-properties" xmlns:vt="http://schemas.openxmlformats.org/officeDocument/2006/docPropsVTypes"/>
</file>