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Ghana</w:t>
      </w:r>
      <w:r>
        <w:t xml:space="preserve"> </w:t>
      </w:r>
      <w:r>
        <w:t xml:space="preserve">Accra</w:t>
      </w:r>
    </w:p>
    <w:bookmarkStart w:id="33" w:name="X6bb29ee1a7168d2fcac0c003371f044d7270c28"/>
    <w:p>
      <w:pPr>
        <w:pStyle w:val="Heading1"/>
      </w:pPr>
      <w:r>
        <w:t xml:space="preserve">Comprehensive Marketing Plan: Recruiting and Retaining Elite Librarians in Ghana Accra</w:t>
      </w:r>
    </w:p>
    <w:bookmarkStart w:id="20" w:name="executive-summary"/>
    <w:p>
      <w:pPr>
        <w:pStyle w:val="Heading2"/>
      </w:pPr>
      <w:r>
        <w:t xml:space="preserve">Executive Summary</w:t>
      </w:r>
    </w:p>
    <w:p>
      <w:pPr>
        <w:pStyle w:val="FirstParagraph"/>
      </w:pPr>
      <w:r>
        <w:t xml:space="preserve">This Marketing Plan outlines a strategic approach to attract, recruit, and retain highly qualified Librarians for libraries across Ghana Accra. Recognizing the critical role of librarians in advancing educational equity and knowledge access in our rapidly developing capital city, this plan targets top-tier candidates through culturally resonant marketing tactics. With Accra's population growing at 3.2% annually (World Bank, 2023), the demand for skilled Librarians has surged by 45% since 2019. This Marketing Plan directly addresses Ghana Accra’s talent gap by positioning library careers as prestigious, impactful professions aligned with national digital literacy goals. Our objective is to fill all librarian vacancies within 6 months while building a sustainable talent pipeline for the next decade.</w:t>
      </w:r>
    </w:p>
    <w:bookmarkEnd w:id="20"/>
    <w:bookmarkStart w:id="21" w:name="Xbc8e718046ed43cf51177ef3ea5d48f314dbded"/>
    <w:p>
      <w:pPr>
        <w:pStyle w:val="Heading2"/>
      </w:pPr>
      <w:r>
        <w:t xml:space="preserve">Situation Analysis: Ghana Accra Library Landscape</w:t>
      </w:r>
    </w:p>
    <w:p>
      <w:pPr>
        <w:pStyle w:val="FirstParagraph"/>
      </w:pPr>
      <w:r>
        <w:t xml:space="preserve">Ghana Accra faces significant library service challenges: only 35% of public schools have functional libraries (Ghana Education Service, 2023), and digital access remains limited outside major hubs. However, Accra’s strategic position as West Africa’s tech hub (with 147 startups in 2023) creates unprecedented opportunities for modern Librarians to drive innovation. The National Digital Literacy Initiative has allocated GHS 85 million (≈$10 million) specifically for library modernization in Accra. This Marketing Plan leverages Ghana Accra’s unique context by emphasizing how Librarians become catalysts for the city’s digital transformation – transforming traditional libraries into community innovation centers that support entrepreneurs, students, and government initiatives.</w:t>
      </w:r>
    </w:p>
    <w:bookmarkEnd w:id="21"/>
    <w:bookmarkStart w:id="22" w:name="target-audience-segmentation"/>
    <w:p>
      <w:pPr>
        <w:pStyle w:val="Heading2"/>
      </w:pPr>
      <w:r>
        <w:t xml:space="preserve">Target Audience Segmentation</w:t>
      </w:r>
    </w:p>
    <w:p>
      <w:pPr>
        <w:pStyle w:val="FirstParagraph"/>
      </w:pPr>
      <w:r>
        <w:t xml:space="preserve">We target three key segments for our Librarian recruitment campaign:</w:t>
      </w:r>
    </w:p>
    <w:p>
      <w:pPr>
        <w:numPr>
          <w:ilvl w:val="0"/>
          <w:numId w:val="1001"/>
        </w:numPr>
        <w:pStyle w:val="Compact"/>
      </w:pPr>
      <w:r>
        <w:rPr>
          <w:bCs/>
          <w:b/>
        </w:rPr>
        <w:t xml:space="preserve">Local Graduates (70%):</w:t>
      </w:r>
      <w:r>
        <w:t xml:space="preserve"> </w:t>
      </w:r>
      <w:r>
        <w:t xml:space="preserve">Recent Library Science graduates from University of Ghana, KNUST, and Accra College of Education. These candidates value community impact and career growth within Ghana Accra.</w:t>
      </w:r>
    </w:p>
    <w:p>
      <w:pPr>
        <w:numPr>
          <w:ilvl w:val="0"/>
          <w:numId w:val="1001"/>
        </w:numPr>
        <w:pStyle w:val="Compact"/>
      </w:pPr>
      <w:r>
        <w:rPr>
          <w:bCs/>
          <w:b/>
        </w:rPr>
        <w:t xml:space="preserve">Diaspora Professionals (20%):</w:t>
      </w:r>
      <w:r>
        <w:t xml:space="preserve"> </w:t>
      </w:r>
      <w:r>
        <w:t xml:space="preserve">Experienced Librarians from the UK, US, and Canada seeking meaningful return-to-Africa opportunities. We highlight Ghana Accra’s cultural vibrancy and professional recognition.</w:t>
      </w:r>
    </w:p>
    <w:p>
      <w:pPr>
        <w:numPr>
          <w:ilvl w:val="0"/>
          <w:numId w:val="1001"/>
        </w:numPr>
        <w:pStyle w:val="Compact"/>
      </w:pPr>
      <w:r>
        <w:rPr>
          <w:bCs/>
          <w:b/>
        </w:rPr>
        <w:t xml:space="preserve">Government &amp; NGO Partners (10%):</w:t>
      </w:r>
      <w:r>
        <w:t xml:space="preserve"> </w:t>
      </w:r>
      <w:r>
        <w:t xml:space="preserve">Ministry of Education officials and organizations like UNESCO Ghana who can co-sponsor librarian placements in underserved Accra communities.</w:t>
      </w:r>
    </w:p>
    <w:bookmarkEnd w:id="22"/>
    <w:bookmarkStart w:id="23" w:name="X509002cec14646c82d256b99d8ab4d3ddc3213d"/>
    <w:p>
      <w:pPr>
        <w:pStyle w:val="Heading2"/>
      </w:pPr>
      <w:r>
        <w:t xml:space="preserve">Marketing Objectives for Ghana Accra Librarian Recruitment</w:t>
      </w:r>
    </w:p>
    <w:p>
      <w:pPr>
        <w:numPr>
          <w:ilvl w:val="0"/>
          <w:numId w:val="1002"/>
        </w:numPr>
        <w:pStyle w:val="Compact"/>
      </w:pPr>
      <w:r>
        <w:rPr>
          <w:bCs/>
          <w:b/>
        </w:rPr>
        <w:t xml:space="preserve">Achieve 100% vacancy fill rate</w:t>
      </w:r>
      <w:r>
        <w:t xml:space="preserve"> </w:t>
      </w:r>
      <w:r>
        <w:t xml:space="preserve">for all 45 librarian positions across Accra’s public libraries within 6 months.</w:t>
      </w:r>
    </w:p>
    <w:p>
      <w:pPr>
        <w:numPr>
          <w:ilvl w:val="0"/>
          <w:numId w:val="1002"/>
        </w:numPr>
        <w:pStyle w:val="Compact"/>
      </w:pPr>
      <w:r>
        <w:rPr>
          <w:bCs/>
          <w:b/>
        </w:rPr>
        <w:t xml:space="preserve">Reduce turnover by 30%</w:t>
      </w:r>
      <w:r>
        <w:t xml:space="preserve"> </w:t>
      </w:r>
      <w:r>
        <w:t xml:space="preserve">through enhanced retention programs, targeting Ghana Accra’s high-attrition rate (currently 22%).</w:t>
      </w:r>
    </w:p>
    <w:p>
      <w:pPr>
        <w:numPr>
          <w:ilvl w:val="0"/>
          <w:numId w:val="1002"/>
        </w:numPr>
        <w:pStyle w:val="Compact"/>
      </w:pPr>
      <w:r>
        <w:rPr>
          <w:bCs/>
          <w:b/>
        </w:rPr>
        <w:t xml:space="preserve">Establish Accra as a regional hub</w:t>
      </w:r>
      <w:r>
        <w:t xml:space="preserve"> </w:t>
      </w:r>
      <w:r>
        <w:t xml:space="preserve">for library innovation in West Africa within 18 months.</w:t>
      </w:r>
    </w:p>
    <w:p>
      <w:pPr>
        <w:numPr>
          <w:ilvl w:val="0"/>
          <w:numId w:val="1002"/>
        </w:numPr>
        <w:pStyle w:val="Compact"/>
      </w:pPr>
      <w:r>
        <w:rPr>
          <w:bCs/>
          <w:b/>
        </w:rPr>
        <w:t xml:space="preserve">Generate 500+ qualified applications</w:t>
      </w:r>
      <w:r>
        <w:t xml:space="preserve"> </w:t>
      </w:r>
      <w:r>
        <w:t xml:space="preserve">through culturally tailored outreach across Ghana Accra.</w:t>
      </w:r>
    </w:p>
    <w:bookmarkEnd w:id="23"/>
    <w:bookmarkStart w:id="28" w:name="Xe48f6a08e230efb0c1cf458361e5f9f458f74da"/>
    <w:p>
      <w:pPr>
        <w:pStyle w:val="Heading2"/>
      </w:pPr>
      <w:r>
        <w:t xml:space="preserve">Strategic Marketing Tactics: Tailored for Ghana Accra Context</w:t>
      </w:r>
    </w:p>
    <w:bookmarkStart w:id="24" w:name="Xbad986dd9180f128444792aed81d29a009990c1"/>
    <w:p>
      <w:pPr>
        <w:pStyle w:val="Heading3"/>
      </w:pPr>
      <w:r>
        <w:t xml:space="preserve">Tactic 1: Community-Centric Digital Campaigns</w:t>
      </w:r>
    </w:p>
    <w:p>
      <w:pPr>
        <w:pStyle w:val="FirstParagraph"/>
      </w:pPr>
      <w:r>
        <w:t xml:space="preserve">We deploy localized social media content featuring real Librarians in Accra making tangible impacts. Platforms like WhatsApp (used by 98% of Accra’s population) and Facebook will showcase video testimonials from librarians at the Accra Central Library teaching digital skills to street vendors or supporting STEM projects at Labone Secondary School. Content will use Twi phrases ("Ko me wɔ a, nko librarie") alongside English to resonate with Ghana Accra’s linguistic landscape. All campaigns include QR codes linking directly to application portals accessible via basic mobile phones.</w:t>
      </w:r>
    </w:p>
    <w:bookmarkEnd w:id="24"/>
    <w:bookmarkStart w:id="25" w:name="Xcec54f2c991cd4e3b1f37fe2de62f6e1d9b5e63"/>
    <w:p>
      <w:pPr>
        <w:pStyle w:val="Heading3"/>
      </w:pPr>
      <w:r>
        <w:t xml:space="preserve">Tactic 2: Strategic Partnerships in Ghana Accra</w:t>
      </w:r>
    </w:p>
    <w:p>
      <w:pPr>
        <w:pStyle w:val="FirstParagraph"/>
      </w:pPr>
      <w:r>
        <w:t xml:space="preserve">We forge alliances with key Accra institutions:</w:t>
      </w:r>
    </w:p>
    <w:p>
      <w:pPr>
        <w:numPr>
          <w:ilvl w:val="0"/>
          <w:numId w:val="1003"/>
        </w:numPr>
        <w:pStyle w:val="Compact"/>
      </w:pPr>
      <w:r>
        <w:t xml:space="preserve">University of Ghana’s Library Science Department: Co-host "Librarian Leadership Workshops" at Accra’s historic National Theatre.</w:t>
      </w:r>
    </w:p>
    <w:p>
      <w:pPr>
        <w:numPr>
          <w:ilvl w:val="0"/>
          <w:numId w:val="1003"/>
        </w:numPr>
        <w:pStyle w:val="Compact"/>
      </w:pPr>
      <w:r>
        <w:t xml:space="preserve">Accra Metropolitan Assembly: Promote librarian roles in municipal job fairs held at the Accra International Conference Centre.</w:t>
      </w:r>
    </w:p>
    <w:p>
      <w:pPr>
        <w:numPr>
          <w:ilvl w:val="0"/>
          <w:numId w:val="1003"/>
        </w:numPr>
        <w:pStyle w:val="Compact"/>
      </w:pPr>
      <w:r>
        <w:t xml:space="preserve">Digital Hubs like mLab Accra: Create internship pathways for students, positioning Librarians as tech-bridge professionals.</w:t>
      </w:r>
    </w:p>
    <w:bookmarkEnd w:id="25"/>
    <w:bookmarkStart w:id="26" w:name="X65e49dc6163eee54947f906061a0522a809c0cb"/>
    <w:p>
      <w:pPr>
        <w:pStyle w:val="Heading3"/>
      </w:pPr>
      <w:r>
        <w:t xml:space="preserve">Tactic 3: Cultural Branding of the Librarian Role</w:t>
      </w:r>
    </w:p>
    <w:p>
      <w:pPr>
        <w:pStyle w:val="FirstParagraph"/>
      </w:pPr>
      <w:r>
        <w:t xml:space="preserve">Reframing the Librarian identity to align with Ghana Accra’s aspirational culture:</w:t>
      </w:r>
    </w:p>
    <w:p>
      <w:pPr>
        <w:numPr>
          <w:ilvl w:val="0"/>
          <w:numId w:val="1004"/>
        </w:numPr>
        <w:pStyle w:val="Compact"/>
      </w:pPr>
      <w:r>
        <w:t xml:space="preserve">Rebranding from "Book Manager" to "Knowledge Catalyst" – emphasizing their role in Ghana’s digital economy.</w:t>
      </w:r>
    </w:p>
    <w:p>
      <w:pPr>
        <w:numPr>
          <w:ilvl w:val="0"/>
          <w:numId w:val="1004"/>
        </w:numPr>
        <w:pStyle w:val="Compact"/>
      </w:pPr>
      <w:r>
        <w:t xml:space="preserve">Highlighting career progression: "From Accra Public Library to UNESCO Africa Digital Strategy Team."</w:t>
      </w:r>
    </w:p>
    <w:p>
      <w:pPr>
        <w:numPr>
          <w:ilvl w:val="0"/>
          <w:numId w:val="1004"/>
        </w:numPr>
        <w:pStyle w:val="Compact"/>
      </w:pPr>
      <w:r>
        <w:t xml:space="preserve">Creating Ghana Accra-specific recognition: The annual "Accra Librarian of the Year Award" sponsored by Ghana Investment Fund for Electronic Communications (GIFEC).</w:t>
      </w:r>
    </w:p>
    <w:bookmarkEnd w:id="26"/>
    <w:bookmarkStart w:id="27" w:name="X29d8b00bdb43ec5715eb741d7da9fc32f737305"/>
    <w:p>
      <w:pPr>
        <w:pStyle w:val="Heading3"/>
      </w:pPr>
      <w:r>
        <w:t xml:space="preserve">Tactic 4: Retention Strategy for Sustainable Growth</w:t>
      </w:r>
    </w:p>
    <w:p>
      <w:pPr>
        <w:pStyle w:val="FirstParagraph"/>
      </w:pPr>
      <w:r>
        <w:t xml:space="preserve">To combat turnover, we implement:</w:t>
      </w:r>
    </w:p>
    <w:p>
      <w:pPr>
        <w:numPr>
          <w:ilvl w:val="0"/>
          <w:numId w:val="1005"/>
        </w:numPr>
        <w:pStyle w:val="Compact"/>
      </w:pPr>
      <w:r>
        <w:t xml:space="preserve">Accra-based professional development: Monthly "Tech &amp; Culture" workshops at Accra’s Movenpick Hotel.</w:t>
      </w:r>
    </w:p>
    <w:p>
      <w:pPr>
        <w:numPr>
          <w:ilvl w:val="0"/>
          <w:numId w:val="1005"/>
        </w:numPr>
        <w:pStyle w:val="Compact"/>
      </w:pPr>
      <w:r>
        <w:t xml:space="preserve">Mentorship pairing with senior Librarians from Ghana’s leading libraries (e.g., University of Ghana Library).</w:t>
      </w:r>
    </w:p>
    <w:p>
      <w:pPr>
        <w:numPr>
          <w:ilvl w:val="0"/>
          <w:numId w:val="1005"/>
        </w:numPr>
        <w:pStyle w:val="Compact"/>
      </w:pPr>
      <w:r>
        <w:t xml:space="preserve">Competitive compensation package including Accra cost-of-living adjustments and housing allowances.</w:t>
      </w:r>
    </w:p>
    <w:bookmarkEnd w:id="27"/>
    <w:bookmarkEnd w:id="28"/>
    <w:bookmarkStart w:id="29" w:name="X629a9581b5e7a9d943efedf5bc7dd6e1cd91c78"/>
    <w:p>
      <w:pPr>
        <w:pStyle w:val="Heading2"/>
      </w:pPr>
      <w:r>
        <w:t xml:space="preserve">Budget Allocation: Strategic Investment in Ghana Accra Talent</w:t>
      </w:r>
    </w:p>
    <w:p>
      <w:pPr>
        <w:pStyle w:val="FirstParagraph"/>
      </w:pPr>
      <w:r>
        <w:t xml:space="preserve">Total budget: $48,500 (GHS 345,000). Allocations prioritize high-impact Ghana Accra channels: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Social Media (WhatsApp/FB Ads)</w:t>
      </w:r>
    </w:p>
    <w:p>
      <w:pPr>
        <w:pStyle w:val="BodyText"/>
      </w:pPr>
      <w:r>
        <w:t xml:space="preserve">$18,000 (37%)</w:t>
      </w:r>
    </w:p>
    <w:p>
      <w:pPr>
        <w:pStyle w:val="BodyText"/>
      </w:pPr>
      <w:r>
        <w:t xml:space="preserve">Reaches 92% of Accra’s working population via mobile-first channels.</w:t>
      </w:r>
    </w:p>
    <w:p>
      <w:pPr>
        <w:pStyle w:val="BodyText"/>
      </w:pPr>
      <w:r>
        <w:t xml:space="preserve">Community Events (Accra venues)</w:t>
      </w:r>
    </w:p>
    <w:p>
      <w:pPr>
        <w:pStyle w:val="BodyText"/>
      </w:pPr>
      <w:r>
        <w:t xml:space="preserve">$15,250 (31%)</w:t>
      </w:r>
    </w:p>
    <w:p>
      <w:pPr>
        <w:pStyle w:val="BodyText"/>
      </w:pPr>
      <w:r>
        <w:t xml:space="preserve">High engagement at Accra International Conference Centre and community centers.</w:t>
      </w:r>
    </w:p>
    <w:p>
      <w:pPr>
        <w:pStyle w:val="BodyText"/>
      </w:pPr>
      <w:r>
        <w:t xml:space="preserve">Partnership Development</w:t>
      </w:r>
    </w:p>
    <w:p>
      <w:pPr>
        <w:pStyle w:val="BodyText"/>
      </w:pPr>
      <w:r>
        <w:t xml:space="preserve">" align="right"&gt; $9,750 (20%)</w:t>
      </w:r>
    </w:p>
    <w:p>
      <w:pPr>
        <w:pStyle w:val="BodyText"/>
      </w:pPr>
      <w:r>
        <w:t xml:space="preserve">Total</w:t>
      </w:r>
    </w:p>
    <w:p>
      <w:pPr>
        <w:pStyle w:val="BodyText"/>
      </w:pPr>
      <w:r>
        <w:t xml:space="preserve">$48,500 (100%)</w:t>
      </w:r>
    </w:p>
    <w:bookmarkEnd w:id="29"/>
    <w:bookmarkStart w:id="30" w:name="X7801768b293f8822e88e7a457863c1f558da27e"/>
    <w:p>
      <w:pPr>
        <w:pStyle w:val="Heading2"/>
      </w:pPr>
      <w:r>
        <w:t xml:space="preserve">Implementation Timeline: Ghana Accra 6-Month Rollout</w:t>
      </w:r>
    </w:p>
    <w:p>
      <w:pPr>
        <w:numPr>
          <w:ilvl w:val="0"/>
          <w:numId w:val="1006"/>
        </w:numPr>
        <w:pStyle w:val="Compact"/>
      </w:pPr>
      <w:r>
        <w:rPr>
          <w:bCs/>
          <w:b/>
        </w:rPr>
        <w:t xml:space="preserve">Month 1:</w:t>
      </w:r>
      <w:r>
        <w:t xml:space="preserve"> </w:t>
      </w:r>
      <w:r>
        <w:t xml:space="preserve">Partner with University of Ghana; launch #AccraLibrarian campaign on social media.</w:t>
      </w:r>
    </w:p>
    <w:p>
      <w:pPr>
        <w:numPr>
          <w:ilvl w:val="0"/>
          <w:numId w:val="1006"/>
        </w:numPr>
        <w:pStyle w:val="Compact"/>
      </w:pPr>
      <w:r>
        <w:rPr>
          <w:bCs/>
          <w:b/>
        </w:rPr>
        <w:t xml:space="preserve">Month 2-3:</w:t>
      </w:r>
      <w:r>
        <w:t xml:space="preserve"> </w:t>
      </w:r>
      <w:r>
        <w:t xml:space="preserve">Host "Future of Libraries" forum at Accra International Conference Centre; begin recruitment drive.</w:t>
      </w:r>
    </w:p>
    <w:p>
      <w:pPr>
        <w:numPr>
          <w:ilvl w:val="0"/>
          <w:numId w:val="1006"/>
        </w:numPr>
        <w:pStyle w:val="Compact"/>
      </w:pPr>
      <w:r>
        <w:rPr>
          <w:bCs/>
          <w:b/>
        </w:rPr>
        <w:t xml:space="preserve">Month 4-5:</w:t>
      </w:r>
      <w:r>
        <w:t xml:space="preserve"> </w:t>
      </w:r>
      <w:r>
        <w:t xml:space="preserve">Onboard first cohort; initiate mentorship program with Accra-based leaders.</w:t>
      </w:r>
    </w:p>
    <w:p>
      <w:pPr>
        <w:numPr>
          <w:ilvl w:val="0"/>
          <w:numId w:val="1006"/>
        </w:numPr>
        <w:pStyle w:val="Compact"/>
      </w:pPr>
      <w:r>
        <w:rPr>
          <w:bCs/>
          <w:b/>
        </w:rPr>
        <w:t xml:space="preserve">Month 6:</w:t>
      </w:r>
      <w:r>
        <w:t xml:space="preserve"> </w:t>
      </w:r>
      <w:r>
        <w:t xml:space="preserve">Evaluate retention metrics; adjust strategy for Year 2 based on Ghana Accra data.</w:t>
      </w:r>
    </w:p>
    <w:bookmarkEnd w:id="30"/>
    <w:bookmarkStart w:id="31" w:name="Xb879c72b8126d2b378371ad3a725fa2a41be0c3"/>
    <w:p>
      <w:pPr>
        <w:pStyle w:val="Heading2"/>
      </w:pPr>
      <w:r>
        <w:t xml:space="preserve">Evaluation Metrics: Measuring Success in Ghana Accra</w:t>
      </w:r>
    </w:p>
    <w:p>
      <w:pPr>
        <w:pStyle w:val="FirstParagraph"/>
      </w:pPr>
      <w:r>
        <w:t xml:space="preserve">We track real-time success using Accra-specific KPIs:</w:t>
      </w:r>
    </w:p>
    <w:p>
      <w:pPr>
        <w:numPr>
          <w:ilvl w:val="0"/>
          <w:numId w:val="1007"/>
        </w:numPr>
        <w:pStyle w:val="Compact"/>
      </w:pPr>
      <w:r>
        <w:t xml:space="preserve">Application volume from within Ghana vs. diaspora (target: 70% local).</w:t>
      </w:r>
    </w:p>
    <w:p>
      <w:pPr>
        <w:numPr>
          <w:ilvl w:val="0"/>
          <w:numId w:val="1007"/>
        </w:numPr>
        <w:pStyle w:val="Compact"/>
      </w:pPr>
      <w:r>
        <w:t xml:space="preserve">Time-to-fill vacancies (target: ≤45 days in Accra context).</w:t>
      </w:r>
    </w:p>
    <w:p>
      <w:pPr>
        <w:numPr>
          <w:ilvl w:val="0"/>
          <w:numId w:val="1007"/>
        </w:numPr>
        <w:pStyle w:val="Compact"/>
      </w:pPr>
      <w:r>
        <w:t xml:space="preserve">Retention rate after 1 year (target: ≥85% vs. current 78%).</w:t>
      </w:r>
    </w:p>
    <w:p>
      <w:pPr>
        <w:numPr>
          <w:ilvl w:val="0"/>
          <w:numId w:val="1007"/>
        </w:numPr>
        <w:pStyle w:val="Compact"/>
      </w:pPr>
      <w:r>
        <w:t xml:space="preserve">Social media engagement with Ghana Accra content (target: 20%+ interaction rate).</w:t>
      </w:r>
    </w:p>
    <w:bookmarkEnd w:id="31"/>
    <w:bookmarkStart w:id="32" w:name="X8a2e4cdbd4ca51993ed5215655d14c7e04334f3"/>
    <w:p>
      <w:pPr>
        <w:pStyle w:val="Heading2"/>
      </w:pPr>
      <w:r>
        <w:t xml:space="preserve">Conclusion: Elevating the Librarian's Role in Ghana Accra</w:t>
      </w:r>
    </w:p>
    <w:p>
      <w:pPr>
        <w:pStyle w:val="FirstParagraph"/>
      </w:pPr>
      <w:r>
        <w:t xml:space="preserve">This Marketing Plan transforms how we view Librarians in Ghana Accra – not as custodians of books, but as essential architects of knowledge-driven growth. By embedding our campaign within Accra’s cultural heartbeat and leveraging the city’s digital renaissance, we position the librarian role as a prestigious career path that directly supports Ghana’s Vision 2050. Every tactic is designed to resonate with Ghana Accra residents who understand that a skilled Librarian isn’t just filling a job – they’re building the foundation for an informed, innovative future in our capital city. The success of this Marketing Plan will cement Accra as West Africa’s leader in library science, proving that investing in Librarians is investing in Ghana’s most valuable resource: its people.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in Ghana Accra</dc:title>
  <dc:creator/>
  <dc:language>en</dc:language>
  <cp:keywords/>
  <dcterms:created xsi:type="dcterms:W3CDTF">2026-07-23T06:27:38Z</dcterms:created>
  <dcterms:modified xsi:type="dcterms:W3CDTF">2026-07-23T06:27:38Z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