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w:t>
      </w:r>
      <w:r>
        <w:t xml:space="preserve"> </w:t>
      </w:r>
      <w:r>
        <w:t xml:space="preserve">Revolutionizing</w:t>
      </w:r>
      <w:r>
        <w:t xml:space="preserve"> </w:t>
      </w:r>
      <w:r>
        <w:t xml:space="preserve">Knowledge</w:t>
      </w:r>
      <w:r>
        <w:t xml:space="preserve"> </w:t>
      </w:r>
      <w:r>
        <w:t xml:space="preserve">Access</w:t>
      </w:r>
      <w:r>
        <w:t xml:space="preserve"> </w:t>
      </w:r>
      <w:r>
        <w:t xml:space="preserve">in</w:t>
      </w:r>
      <w:r>
        <w:t xml:space="preserve"> </w:t>
      </w:r>
      <w:r>
        <w:t xml:space="preserve">Bangalore</w:t>
      </w:r>
    </w:p>
    <w:bookmarkStart w:id="36" w:name="Xe56cecb9f56a1068917b0e2b268e07a0c132274"/>
    <w:p>
      <w:pPr>
        <w:pStyle w:val="Heading1"/>
      </w:pPr>
      <w:r>
        <w:t xml:space="preserve">Comprehensive Marketing Plan for Librarian - Delivering Knowledge Access in India Bangalore</w:t>
      </w:r>
    </w:p>
    <w:bookmarkStart w:id="20" w:name="executive-summary"/>
    <w:p>
      <w:pPr>
        <w:pStyle w:val="Heading2"/>
      </w:pPr>
      <w:r>
        <w:t xml:space="preserve">Executive Summary</w:t>
      </w:r>
    </w:p>
    <w:p>
      <w:pPr>
        <w:pStyle w:val="FirstParagraph"/>
      </w:pPr>
      <w:r>
        <w:t xml:space="preserve">This Marketing Plan outlines the strategic rollout of "Librarian," a revolutionary digital library platform designed specifically for the educational and professional ecosystem of India Bangalore. Serving as a comprehensive knowledge hub, Librarian will provide instant access to academic journals, e-books, research databases, and curated learning resources tailored for Bengaluru's diverse user base. With Bangalore's position as India's Silicon Valley driving demand for continuous learning among 3.5 million students and professionals, this plan positions Librarian to capture 15% market share within 24 months through hyper-localized marketing strategies.</w:t>
      </w:r>
    </w:p>
    <w:p>
      <w:pPr>
        <w:pStyle w:val="BodyText"/>
      </w:pPr>
      <w:r>
        <w:t xml:space="preserve">Our primary objective is to establish Librarian as the indispensable knowledge partner for Bangalore's educational institutions, corporate workplaces, and independent learners—addressing critical gaps in content accessibility that hinder productivity across India's innovation capital. This plan integrates digital precision with deep cultural understanding of Bangalore's unique academic landscape.</w:t>
      </w:r>
    </w:p>
    <w:bookmarkEnd w:id="20"/>
    <w:bookmarkStart w:id="22" w:name="situation-analysis-bangalore-context"/>
    <w:p>
      <w:pPr>
        <w:pStyle w:val="Heading2"/>
      </w:pPr>
      <w:r>
        <w:t xml:space="preserve">Situation Analysis: Bangalore Context</w:t>
      </w:r>
    </w:p>
    <w:p>
      <w:pPr>
        <w:pStyle w:val="FirstParagraph"/>
      </w:pPr>
      <w:r>
        <w:t xml:space="preserve">India Bangalore presents a high-potential market characterized by 75+ universities, 1,200+ IT companies, and a rapidly growing startup ecosystem. However, existing library services face significant challenges: physical libraries have limited hours (often closing at 6 PM), digital access is fragmented across paid platforms like JSTOR with no Indian-language support, and students waste up to 3 hours weekly searching for resources. A recent NASSCOM report confirms 72% of Bangalore professionals struggle to access relevant learning materials during work hours.</w:t>
      </w:r>
    </w:p>
    <w:bookmarkStart w:id="21" w:name="librarians-bangalore-advantage"/>
    <w:p>
      <w:pPr>
        <w:pStyle w:val="Heading3"/>
      </w:pPr>
      <w:r>
        <w:t xml:space="preserve">Librarian's Bangalore Advantage</w:t>
      </w:r>
    </w:p>
    <w:p>
      <w:pPr>
        <w:pStyle w:val="FirstParagraph"/>
      </w:pPr>
      <w:r>
        <w:t xml:space="preserve">Unlike generic solutions, Librarian leverages Bangalore-specific insights:</w:t>
      </w:r>
      <w:r>
        <w:t xml:space="preserve"> </w:t>
      </w:r>
      <w:r>
        <w:t xml:space="preserve">• Localized content in Kannada, English, and Tamil (addressing 92% of regional language users)</w:t>
      </w:r>
      <w:r>
        <w:t xml:space="preserve"> </w:t>
      </w:r>
      <w:r>
        <w:t xml:space="preserve">• Integration with Bengaluru University Consortium and ISB Hyderabad</w:t>
      </w:r>
      <w:r>
        <w:t xml:space="preserve"> </w:t>
      </w:r>
      <w:r>
        <w:t xml:space="preserve">• 24/7 access synchronized with IT industry work schedules</w:t>
      </w:r>
      <w:r>
        <w:t xml:space="preserve"> </w:t>
      </w:r>
      <w:r>
        <w:t xml:space="preserve">• Partnerships with Bangalore Metro stations for QR code-based library access</w:t>
      </w:r>
    </w:p>
    <w:bookmarkEnd w:id="21"/>
    <w:bookmarkEnd w:id="22"/>
    <w:bookmarkStart w:id="26" w:name="target-audience-segmentation"/>
    <w:p>
      <w:pPr>
        <w:pStyle w:val="Heading2"/>
      </w:pPr>
      <w:r>
        <w:t xml:space="preserve">Target Audience Segmentation</w:t>
      </w:r>
    </w:p>
    <w:p>
      <w:pPr>
        <w:pStyle w:val="FirstParagraph"/>
      </w:pPr>
      <w:r>
        <w:t xml:space="preserve">Our primary segments for Librarian are strategically mapped to Bangalore's knowledge economy:</w:t>
      </w:r>
    </w:p>
    <w:bookmarkStart w:id="23" w:name="students-researchers-55-of-target"/>
    <w:p>
      <w:pPr>
        <w:pStyle w:val="Heading3"/>
      </w:pPr>
      <w:r>
        <w:t xml:space="preserve">1. Students &amp; Researchers (55% of target)</w:t>
      </w:r>
    </w:p>
    <w:p>
      <w:pPr>
        <w:pStyle w:val="FirstParagraph"/>
      </w:pPr>
      <w:r>
        <w:t xml:space="preserve">Bangalore's 1.8 million students across institutions like IISc, RNSIT, and KLE University need affordable academic resources. Librarian addresses their pain points: 68% rely on pirated content due to high costs of international platforms.</w:t>
      </w:r>
    </w:p>
    <w:bookmarkEnd w:id="23"/>
    <w:bookmarkStart w:id="24" w:name="corporate-professionals-30-of-target"/>
    <w:p>
      <w:pPr>
        <w:pStyle w:val="Heading3"/>
      </w:pPr>
      <w:r>
        <w:t xml:space="preserve">2. Corporate Professionals (30% of target)</w:t>
      </w:r>
    </w:p>
    <w:p>
      <w:pPr>
        <w:pStyle w:val="FirstParagraph"/>
      </w:pPr>
      <w:r>
        <w:t xml:space="preserve">With 450+ multinational offices in Bangalore, professionals require continuous upskilling. Librarian's corporate plans include team access with analytics on skill development—critical for companies like Infosys and TCS operating in India's tech hub.</w:t>
      </w:r>
    </w:p>
    <w:bookmarkEnd w:id="24"/>
    <w:bookmarkStart w:id="25" w:name="X4c3ac62670c5ccbeabedb3b7e65cfa72f674b5e"/>
    <w:p>
      <w:pPr>
        <w:pStyle w:val="Heading3"/>
      </w:pPr>
      <w:r>
        <w:t xml:space="preserve">3. Independent Learners &amp; Startups (15% of target)</w:t>
      </w:r>
    </w:p>
    <w:p>
      <w:pPr>
        <w:pStyle w:val="FirstParagraph"/>
      </w:pPr>
      <w:r>
        <w:t xml:space="preserve">Bangalore's thriving startup culture (4,200+ active startups) demands agile learning resources. Librarian offers 'Founder Packs' with industry-specific content curated for Bengaluru's tech ecosystem.</w:t>
      </w:r>
    </w:p>
    <w:bookmarkEnd w:id="25"/>
    <w:bookmarkEnd w:id="26"/>
    <w:bookmarkStart w:id="27" w:name="marketing-objectives-for-india-bangalore"/>
    <w:p>
      <w:pPr>
        <w:pStyle w:val="Heading2"/>
      </w:pPr>
      <w:r>
        <w:t xml:space="preserve">Marketing Objectives for India Bangalore</w:t>
      </w:r>
    </w:p>
    <w:p>
      <w:pPr>
        <w:pStyle w:val="FirstParagraph"/>
      </w:pPr>
      <w:r>
        <w:t xml:space="preserve">Within 18 months, Librarian will achieve:</w:t>
      </w:r>
    </w:p>
    <w:p>
      <w:pPr>
        <w:numPr>
          <w:ilvl w:val="0"/>
          <w:numId w:val="1001"/>
        </w:numPr>
        <w:pStyle w:val="Compact"/>
      </w:pPr>
      <w:r>
        <w:rPr>
          <w:bCs/>
          <w:b/>
        </w:rPr>
        <w:t xml:space="preserve">Acquisition:</w:t>
      </w:r>
      <w:r>
        <w:t xml:space="preserve"> </w:t>
      </w:r>
      <w:r>
        <w:t xml:space="preserve">50,000 active users across Bangalore's educational institutions and corporate parks</w:t>
      </w:r>
    </w:p>
    <w:p>
      <w:pPr>
        <w:numPr>
          <w:ilvl w:val="0"/>
          <w:numId w:val="1001"/>
        </w:numPr>
        <w:pStyle w:val="Compact"/>
      </w:pPr>
      <w:r>
        <w:rPr>
          <w:bCs/>
          <w:b/>
        </w:rPr>
        <w:t xml:space="preserve">Differentiation:</w:t>
      </w:r>
      <w:r>
        <w:t xml:space="preserve"> </w:t>
      </w:r>
      <w:r>
        <w:t xml:space="preserve">Become the only platform offering Kannada-language academic content with campus-specific resource libraries</w:t>
      </w:r>
    </w:p>
    <w:p>
      <w:pPr>
        <w:numPr>
          <w:ilvl w:val="0"/>
          <w:numId w:val="1001"/>
        </w:numPr>
        <w:pStyle w:val="Compact"/>
      </w:pPr>
      <w:r>
        <w:rPr>
          <w:bCs/>
          <w:b/>
        </w:rPr>
        <w:t xml:space="preserve">Growth:</w:t>
      </w:r>
      <w:r>
        <w:t xml:space="preserve"> </w:t>
      </w:r>
      <w:r>
        <w:t xml:space="preserve">Secure 12 institutional partnerships with Bangalore-based universities by Q3 2025</w:t>
      </w:r>
    </w:p>
    <w:p>
      <w:pPr>
        <w:numPr>
          <w:ilvl w:val="0"/>
          <w:numId w:val="1001"/>
        </w:numPr>
        <w:pStyle w:val="Compact"/>
      </w:pPr>
      <w:r>
        <w:rPr>
          <w:bCs/>
          <w:b/>
        </w:rPr>
        <w:t xml:space="preserve">Engagement:</w:t>
      </w:r>
      <w:r>
        <w:t xml:space="preserve"> </w:t>
      </w:r>
      <w:r>
        <w:t xml:space="preserve">Achieve 65% monthly active user rate through Bangalore-centric features like "Namma Tech Talks" live sessions</w:t>
      </w:r>
    </w:p>
    <w:bookmarkEnd w:id="27"/>
    <w:bookmarkStart w:id="31" w:name="Xeef65478ea75636494b784236e82ecba8e5e8c4"/>
    <w:p>
      <w:pPr>
        <w:pStyle w:val="Heading2"/>
      </w:pPr>
      <w:r>
        <w:t xml:space="preserve">Marketing Strategies &amp; Tactics: Bangalore-Centric Execution</w:t>
      </w:r>
    </w:p>
    <w:bookmarkStart w:id="28" w:name="hyper-localized-digital-campaigns"/>
    <w:p>
      <w:pPr>
        <w:pStyle w:val="Heading3"/>
      </w:pPr>
      <w:r>
        <w:t xml:space="preserve">1. Hyper-Localized Digital Campaigns</w:t>
      </w:r>
    </w:p>
    <w:p>
      <w:pPr>
        <w:pStyle w:val="FirstParagraph"/>
      </w:pPr>
      <w:r>
        <w:t xml:space="preserve">Deploying Bangalore-specific digital marketing through:</w:t>
      </w:r>
    </w:p>
    <w:p>
      <w:pPr>
        <w:numPr>
          <w:ilvl w:val="0"/>
          <w:numId w:val="1002"/>
        </w:numPr>
        <w:pStyle w:val="Compact"/>
      </w:pPr>
      <w:r>
        <w:rPr>
          <w:bCs/>
          <w:b/>
        </w:rPr>
        <w:t xml:space="preserve">TikTok/Instagram Reels:</w:t>
      </w:r>
      <w:r>
        <w:t xml:space="preserve"> </w:t>
      </w:r>
      <w:r>
        <w:t xml:space="preserve">Short videos featuring Bengaluru students at Cubbon Park studying with Librarian, using local slang ("Namma Bangalore ki katha")</w:t>
      </w:r>
    </w:p>
    <w:p>
      <w:pPr>
        <w:numPr>
          <w:ilvl w:val="0"/>
          <w:numId w:val="1002"/>
        </w:numPr>
        <w:pStyle w:val="Compact"/>
      </w:pPr>
      <w:r>
        <w:rPr>
          <w:bCs/>
          <w:b/>
        </w:rPr>
        <w:t xml:space="preserve">Google Ads Geo-Targeting:</w:t>
      </w:r>
      <w:r>
        <w:t xml:space="preserve"> </w:t>
      </w:r>
      <w:r>
        <w:t xml:space="preserve">Focusing on 30km radius around Whitefield, Koramangala, and Indiranagar—Bangalore's knowledge corridors</w:t>
      </w:r>
    </w:p>
    <w:p>
      <w:pPr>
        <w:numPr>
          <w:ilvl w:val="0"/>
          <w:numId w:val="1002"/>
        </w:numPr>
        <w:pStyle w:val="Compact"/>
      </w:pPr>
      <w:r>
        <w:rPr>
          <w:bCs/>
          <w:b/>
        </w:rPr>
        <w:t xml:space="preserve">Collaborations with Bangalore Influencers:</w:t>
      </w:r>
      <w:r>
        <w:t xml:space="preserve"> </w:t>
      </w:r>
      <w:r>
        <w:t xml:space="preserve">Partnering with local educators like @BengaluruEdTech for authentic content</w:t>
      </w:r>
    </w:p>
    <w:bookmarkEnd w:id="28"/>
    <w:bookmarkStart w:id="29" w:name="institutional-onboarding-strategy"/>
    <w:p>
      <w:pPr>
        <w:pStyle w:val="Heading3"/>
      </w:pPr>
      <w:r>
        <w:t xml:space="preserve">2. Institutional Onboarding Strategy</w:t>
      </w:r>
    </w:p>
    <w:p>
      <w:pPr>
        <w:pStyle w:val="FirstParagraph"/>
      </w:pPr>
      <w:r>
        <w:t xml:space="preserve">Leveraging Bangalore's university culture through:</w:t>
      </w:r>
    </w:p>
    <w:p>
      <w:pPr>
        <w:numPr>
          <w:ilvl w:val="0"/>
          <w:numId w:val="1003"/>
        </w:numPr>
        <w:pStyle w:val="Compact"/>
      </w:pPr>
      <w:r>
        <w:rPr>
          <w:bCs/>
          <w:b/>
        </w:rPr>
        <w:t xml:space="preserve">Free Campus Trials:</w:t>
      </w:r>
      <w:r>
        <w:t xml:space="preserve"> </w:t>
      </w:r>
      <w:r>
        <w:t xml:space="preserve">Offering 90-day institutional licenses to top 50 colleges in Bengaluru</w:t>
      </w:r>
    </w:p>
    <w:p>
      <w:pPr>
        <w:numPr>
          <w:ilvl w:val="0"/>
          <w:numId w:val="1003"/>
        </w:numPr>
        <w:pStyle w:val="Compact"/>
      </w:pPr>
      <w:r>
        <w:rPr>
          <w:bCs/>
          <w:b/>
        </w:rPr>
        <w:t xml:space="preserve">Faculty Ambassador Program:</w:t>
      </w:r>
      <w:r>
        <w:t xml:space="preserve"> </w:t>
      </w:r>
      <w:r>
        <w:t xml:space="preserve">Training professors as Librarian advocates at institutions like CMR University</w:t>
      </w:r>
    </w:p>
    <w:p>
      <w:pPr>
        <w:numPr>
          <w:ilvl w:val="0"/>
          <w:numId w:val="1003"/>
        </w:numPr>
        <w:pStyle w:val="Compact"/>
      </w:pPr>
      <w:r>
        <w:rPr>
          <w:bCs/>
          <w:b/>
        </w:rPr>
        <w:t xml:space="preserve">Campus Events:</w:t>
      </w:r>
      <w:r>
        <w:t xml:space="preserve"> </w:t>
      </w:r>
      <w:r>
        <w:t xml:space="preserve">Hosting "Librarian Learning Fest" at Bangalore's tech parks with free Wi-Fi zones for demo sign-ups</w:t>
      </w:r>
    </w:p>
    <w:bookmarkEnd w:id="29"/>
    <w:bookmarkStart w:id="30" w:name="community-building-in-india-bangalore"/>
    <w:p>
      <w:pPr>
        <w:pStyle w:val="Heading3"/>
      </w:pPr>
      <w:r>
        <w:t xml:space="preserve">3. Community Building in India Bangalore</w:t>
      </w:r>
    </w:p>
    <w:p>
      <w:pPr>
        <w:pStyle w:val="FirstParagraph"/>
      </w:pPr>
      <w:r>
        <w:t xml:space="preserve">Fostering local engagement through:</w:t>
      </w:r>
    </w:p>
    <w:p>
      <w:pPr>
        <w:numPr>
          <w:ilvl w:val="0"/>
          <w:numId w:val="1004"/>
        </w:numPr>
        <w:pStyle w:val="Compact"/>
      </w:pPr>
      <w:r>
        <w:rPr>
          <w:bCs/>
          <w:b/>
        </w:rPr>
        <w:t xml:space="preserve">Librarian Bangalore User Groups:</w:t>
      </w:r>
      <w:r>
        <w:t xml:space="preserve"> </w:t>
      </w:r>
      <w:r>
        <w:t xml:space="preserve">Monthly networking sessions at WeWork Bengaluru with industry experts</w:t>
      </w:r>
    </w:p>
    <w:p>
      <w:pPr>
        <w:numPr>
          <w:ilvl w:val="0"/>
          <w:numId w:val="1004"/>
        </w:numPr>
        <w:pStyle w:val="Compact"/>
      </w:pPr>
      <w:r>
        <w:rPr>
          <w:bCs/>
          <w:b/>
        </w:rPr>
        <w:t xml:space="preserve">Kannada Content Initiative:</w:t>
      </w:r>
      <w:r>
        <w:t xml:space="preserve"> </w:t>
      </w:r>
      <w:r>
        <w:t xml:space="preserve">Partnering with Prasar Bharati for free access to Kannada academic materials</w:t>
      </w:r>
    </w:p>
    <w:p>
      <w:pPr>
        <w:numPr>
          <w:ilvl w:val="0"/>
          <w:numId w:val="1004"/>
        </w:numPr>
        <w:pStyle w:val="Compact"/>
      </w:pPr>
      <w:r>
        <w:rPr>
          <w:bCs/>
          <w:b/>
        </w:rPr>
        <w:t xml:space="preserve">Metro Library Passes:</w:t>
      </w:r>
      <w:r>
        <w:t xml:space="preserve"> </w:t>
      </w:r>
      <w:r>
        <w:t xml:space="preserve">QR code integration at Bangalore Metro stations allowing 15-minute free access trials</w:t>
      </w:r>
    </w:p>
    <w:bookmarkEnd w:id="30"/>
    <w:bookmarkEnd w:id="31"/>
    <w:bookmarkStart w:id="32" w:name="budget-allocation-roi-projections"/>
    <w:p>
      <w:pPr>
        <w:pStyle w:val="Heading2"/>
      </w:pPr>
      <w:r>
        <w:t xml:space="preserve">Budget Allocation &amp; ROI Projections</w:t>
      </w:r>
    </w:p>
    <w:p>
      <w:pPr>
        <w:pStyle w:val="FirstParagraph"/>
      </w:pPr>
      <w:r>
        <w:t xml:space="preserve">Total allocated budget for India Bangalore: ₹7.8 Crore (≈$940,000). Strategic allocation ensures maximum local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Target Outcome</w:t>
            </w:r>
          </w:p>
        </w:tc>
      </w:tr>
      <w:tr>
        <w:tc>
          <w:tcPr/>
          <w:p>
            <w:pPr>
              <w:pStyle w:val="Compact"/>
              <w:jc w:val="left"/>
            </w:pPr>
            <w:r>
              <w:t xml:space="preserve">Digital Campaigns (Bangalore Focus)</w:t>
            </w:r>
          </w:p>
        </w:tc>
        <w:tc>
          <w:tcPr/>
          <w:p>
            <w:pPr>
              <w:pStyle w:val="Compact"/>
              <w:jc w:val="left"/>
            </w:pPr>
            <w:r>
              <w:t xml:space="preserve">2,80,00,000</w:t>
            </w:r>
          </w:p>
        </w:tc>
        <w:tc>
          <w:tcPr/>
          <w:p>
            <w:pPr>
              <w:pStyle w:val="Compact"/>
              <w:jc w:val="left"/>
            </w:pPr>
            <w:r>
              <w:t xml:space="preserve">35k new users; 45% cost-per-acquisition reduction vs. national campaigns</w:t>
            </w:r>
          </w:p>
        </w:tc>
      </w:tr>
      <w:tr>
        <w:tc>
          <w:tcPr/>
          <w:p>
            <w:pPr>
              <w:pStyle w:val="Compact"/>
              <w:jc w:val="left"/>
            </w:pPr>
            <w:r>
              <w:t xml:space="preserve">Institutional Partnerships</w:t>
            </w:r>
          </w:p>
        </w:tc>
        <w:tc>
          <w:tcPr/>
          <w:p>
            <w:pPr>
              <w:pStyle w:val="Compact"/>
              <w:jc w:val="left"/>
            </w:pPr>
            <w:r>
              <w:t xml:space="preserve">2,50,00,000</w:t>
            </w:r>
          </w:p>
        </w:tc>
        <w:tc>
          <w:tcPr/>
          <w:p>
            <w:pPr>
              <w:pStyle w:val="Compact"/>
              <w:jc w:val="left"/>
            </w:pPr>
            <w:r>
              <w:t xml:space="preserve">15 university sign-ups; 2.1x higher retention vs. competitors</w:t>
            </w:r>
          </w:p>
        </w:tc>
      </w:tr>
      <w:tr>
        <w:tc>
          <w:tcPr/>
          <w:p>
            <w:pPr>
              <w:pStyle w:val="Compact"/>
              <w:jc w:val="left"/>
            </w:pPr>
            <w:r>
              <w:t xml:space="preserve">Community Events &amp; Localization</w:t>
            </w:r>
          </w:p>
        </w:tc>
        <w:tc>
          <w:tcPr/>
          <w:p>
            <w:pPr>
              <w:pStyle w:val="Compact"/>
              <w:jc w:val="left"/>
            </w:pPr>
            <w:r>
              <w:t xml:space="preserve">1,85,00,000</w:t>
            </w:r>
          </w:p>
        </w:tc>
        <w:tc>
          <w:tcPr/>
          <w:p>
            <w:pPr>
              <w:pStyle w:val="Compact"/>
              <w:jc w:val="left"/>
            </w:pPr>
            <w:r>
              <w:t xml:space="preserve">85% user satisfaction in Bangalore focus groups; 32% referral rate</w:t>
            </w:r>
          </w:p>
        </w:tc>
      </w:tr>
      <w:tr>
        <w:tc>
          <w:tcPr/>
          <w:p>
            <w:pPr>
              <w:pStyle w:val="Compact"/>
              <w:jc w:val="left"/>
            </w:pPr>
            <w:r>
              <w:t xml:space="preserve">Content Localization (Kannada/Tamil)</w:t>
            </w:r>
          </w:p>
        </w:tc>
        <w:tc>
          <w:tcPr/>
          <w:p>
            <w:pPr>
              <w:pStyle w:val="Compact"/>
              <w:jc w:val="left"/>
            </w:pPr>
            <w:r>
              <w:t xml:space="preserve">1,65,00,000</w:t>
            </w:r>
          </w:p>
        </w:tc>
        <w:tc>
          <w:tcPr/>
          <w:p>
            <w:pPr>
              <w:pStyle w:val="Compact"/>
              <w:jc w:val="left"/>
            </w:pPr>
            <w:r>
              <w:t xml:space="preserve">47% increase in regional user engagement</w:t>
            </w:r>
          </w:p>
        </w:tc>
      </w:tr>
    </w:tbl>
    <w:p>
      <w:pPr>
        <w:pStyle w:val="BodyText"/>
      </w:pPr>
      <w:r>
        <w:rPr>
          <w:bCs/>
          <w:b/>
        </w:rPr>
        <w:t xml:space="preserve">ROI Timeline:</w:t>
      </w:r>
      <w:r>
        <w:t xml:space="preserve"> </w:t>
      </w:r>
      <w:r>
        <w:t xml:space="preserve">18 months to achieve break-even with ₹3.2 Cr annual subscription revenue from Bangalore operations alone.</w:t>
      </w:r>
    </w:p>
    <w:bookmarkEnd w:id="32"/>
    <w:bookmarkStart w:id="34" w:name="evaluation-framework"/>
    <w:p>
      <w:pPr>
        <w:pStyle w:val="Heading2"/>
      </w:pPr>
      <w:r>
        <w:t xml:space="preserve">Evaluation Framework</w:t>
      </w:r>
    </w:p>
    <w:p>
      <w:pPr>
        <w:pStyle w:val="FirstParagraph"/>
      </w:pPr>
      <w:r>
        <w:t xml:space="preserve">We'll track success through Bangalore-specific KPIs:</w:t>
      </w:r>
    </w:p>
    <w:p>
      <w:pPr>
        <w:numPr>
          <w:ilvl w:val="0"/>
          <w:numId w:val="1005"/>
        </w:numPr>
        <w:pStyle w:val="Compact"/>
      </w:pPr>
      <w:r>
        <w:rPr>
          <w:bCs/>
          <w:b/>
        </w:rPr>
        <w:t xml:space="preserve">Geographic Penetration:</w:t>
      </w:r>
      <w:r>
        <w:t xml:space="preserve"> </w:t>
      </w:r>
      <w:r>
        <w:t xml:space="preserve">Measuring user distribution across Bangalore districts (target: &gt;75% in top 10 knowledge zones)</w:t>
      </w:r>
    </w:p>
    <w:p>
      <w:pPr>
        <w:numPr>
          <w:ilvl w:val="0"/>
          <w:numId w:val="1005"/>
        </w:numPr>
        <w:pStyle w:val="Compact"/>
      </w:pPr>
      <w:r>
        <w:rPr>
          <w:bCs/>
          <w:b/>
        </w:rPr>
        <w:t xml:space="preserve">Cultural Relevance Score:</w:t>
      </w:r>
      <w:r>
        <w:t xml:space="preserve"> </w:t>
      </w:r>
      <w:r>
        <w:t xml:space="preserve">Quarterly surveys assessing Kannada content utility (target: 4.3/5 rating)</w:t>
      </w:r>
    </w:p>
    <w:p>
      <w:pPr>
        <w:numPr>
          <w:ilvl w:val="0"/>
          <w:numId w:val="1005"/>
        </w:numPr>
        <w:pStyle w:val="Compact"/>
      </w:pPr>
      <w:r>
        <w:rPr>
          <w:bCs/>
          <w:b/>
        </w:rPr>
        <w:t xml:space="preserve">Institutional Adoption Rate:</w:t>
      </w:r>
      <w:r>
        <w:t xml:space="preserve"> </w:t>
      </w:r>
      <w:r>
        <w:t xml:space="preserve">Tracking signed MOUs with Bengaluru universities monthly</w:t>
      </w:r>
    </w:p>
    <w:p>
      <w:pPr>
        <w:numPr>
          <w:ilvl w:val="0"/>
          <w:numId w:val="1005"/>
        </w:numPr>
        <w:pStyle w:val="Compact"/>
      </w:pPr>
      <w:r>
        <w:rPr>
          <w:bCs/>
          <w:b/>
        </w:rPr>
        <w:t xml:space="preserve">Social Proof Metrics:</w:t>
      </w:r>
      <w:r>
        <w:t xml:space="preserve"> </w:t>
      </w:r>
      <w:r>
        <w:t xml:space="preserve">Monitoring Bangalore-specific hashtag usage (#LibrarianBangalore) on social platforms</w:t>
      </w:r>
    </w:p>
    <w:bookmarkStart w:id="33" w:name="X3886cd79ba560703e4846ed33634c25e3bb6fa8"/>
    <w:p>
      <w:pPr>
        <w:pStyle w:val="Heading3"/>
      </w:pPr>
      <w:r>
        <w:t xml:space="preserve">The Librarian Differentiator for India Bangalore</w:t>
      </w:r>
    </w:p>
    <w:p>
      <w:pPr>
        <w:pStyle w:val="FirstParagraph"/>
      </w:pPr>
      <w:r>
        <w:t xml:space="preserve">While global platforms like ProQuest dominate international academic markets, Librarian's success hinges on understanding Bangalore's unique ecosystem: the 8 PM closing time of physical libraries clashes with IT industry work hours, and language barriers prevent 40% of regional students from accessing premium content. Our solution isn't just another digital library—it's a culturally fluent knowledge partner designed for India Bangalore's rhythm. This localized approach transforms Librarian from a tool into an indispensable community asset.</w:t>
      </w:r>
    </w:p>
    <w:bookmarkEnd w:id="33"/>
    <w:bookmarkEnd w:id="34"/>
    <w:bookmarkStart w:id="35" w:name="Xa5e74a58e390d2d3a7d26931f89929e35db3f1c"/>
    <w:p>
      <w:pPr>
        <w:pStyle w:val="Heading2"/>
      </w:pPr>
      <w:r>
        <w:t xml:space="preserve">Conclusion: Knowledge as Bangalore's Next Infrastructure</w:t>
      </w:r>
    </w:p>
    <w:p>
      <w:pPr>
        <w:pStyle w:val="FirstParagraph"/>
      </w:pPr>
      <w:r>
        <w:t xml:space="preserve">The Marketing Plan for Librarian represents more than product promotion—it's strategic investment in India Bangalore's intellectual infrastructure. By embedding our platform into the city's academic and professional fabric through hyper-localized tactics, we position Librarian as the catalyst for equitable knowledge access in a city where 60% of residents pursue continuous learning. This isn't just about marketing; it's about building the future of education in India Bangalore—one resource, one student, one startup at a time.</w:t>
      </w:r>
    </w:p>
    <w:p>
      <w:pPr>
        <w:pStyle w:val="BodyText"/>
      </w:pPr>
      <w:r>
        <w:t xml:space="preserve">With this plan, Librarian will become synonymous with accessible knowledge in India Bangalore—proving that when platforms understand local context, they don't just serve users; they transform communities.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 Revolutionizing Knowledge Access in Bangalore</dc:title>
  <dc:creator/>
  <dc:language>en</dc:language>
  <cp:keywords/>
  <dcterms:created xsi:type="dcterms:W3CDTF">2026-07-23T11:28:58Z</dcterms:created>
  <dcterms:modified xsi:type="dcterms:W3CDTF">2026-07-23T11:28:58Z</dcterms:modified>
</cp:coreProperties>
</file>

<file path=docProps/custom.xml><?xml version="1.0" encoding="utf-8"?>
<Properties xmlns="http://schemas.openxmlformats.org/officeDocument/2006/custom-properties" xmlns:vt="http://schemas.openxmlformats.org/officeDocument/2006/docPropsVTypes"/>
</file>