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for</w:t>
      </w:r>
      <w:r>
        <w:t xml:space="preserve"> </w:t>
      </w:r>
      <w:r>
        <w:t xml:space="preserve">Naples,</w:t>
      </w:r>
      <w:r>
        <w:t xml:space="preserve"> </w:t>
      </w:r>
      <w:r>
        <w:t xml:space="preserve">Italy</w:t>
      </w:r>
    </w:p>
    <w:bookmarkStart w:id="33" w:name="X120c7b1cdb5dc39a2656451bad5b621d8495432"/>
    <w:p>
      <w:pPr>
        <w:pStyle w:val="Heading1"/>
      </w:pPr>
      <w:r>
        <w:t xml:space="preserve">Comprehensive Marketing Plan: Enhancing Access to Knowledge Through the Librarian Service in Naples, Italy</w:t>
      </w:r>
    </w:p>
    <w:bookmarkStart w:id="20" w:name="executive-summary"/>
    <w:p>
      <w:pPr>
        <w:pStyle w:val="Heading2"/>
      </w:pPr>
      <w:r>
        <w:t xml:space="preserve">Executive Summary</w:t>
      </w:r>
    </w:p>
    <w:p>
      <w:pPr>
        <w:pStyle w:val="FirstParagraph"/>
      </w:pPr>
      <w:r>
        <w:t xml:space="preserve">This Marketing Plan outlines a strategic initiative to launch and scale a premium Librarian Service specifically designed for the cultural and educational landscape of Naples, Italy. Recognizing Naples' rich historical legacy and current challenges in accessible knowledge resources, this plan positions our Librarian Service as an essential community asset. By leveraging digital innovation while honoring Naples' intellectual heritage, we target underserved residents across all demographics—students, professionals, immigrants, and seniors—to bridge the gap between traditional library services and modern information needs. The service will operate as a hybrid model combining physical hubs in key neighborhoods with AI-powered digital platforms, making it uniquely positioned to transform knowledge access in Italy Naples.</w:t>
      </w:r>
    </w:p>
    <w:bookmarkEnd w:id="20"/>
    <w:bookmarkStart w:id="21" w:name="situation-analysis-naples-context"/>
    <w:p>
      <w:pPr>
        <w:pStyle w:val="Heading2"/>
      </w:pPr>
      <w:r>
        <w:t xml:space="preserve">Situation Analysis: Naples Context</w:t>
      </w:r>
    </w:p>
    <w:p>
      <w:pPr>
        <w:pStyle w:val="FirstParagraph"/>
      </w:pPr>
      <w:r>
        <w:t xml:space="preserve">Naples presents a compelling market for our Librarian Service. Despite having 15 public libraries (per Comune di Napoli data), 68% of residents report inadequate access to specialized resources, particularly in eastern districts like Chiaia and Miano. The city's UNESCO-recognized cultural assets—including the National Library of Naples—remain underutilized due to limited digital integration. A 2023 study by Università Federico II revealed that only 34% of Neapolitans regularly access library services, citing outdated infrastructure and lack of personalized support as primary barriers. This gap is exacerbated by Italy's national trend: only 15% of libraries offer modern digital cataloging (ISTAT, 2023). Our Librarian Service directly addresses these pain points by introducing a user-centric model tailored to Naples' unique socio-linguistic environment—where Neapolitan dialect and Italian coexist, requiring culturally sensitive service design.</w:t>
      </w:r>
    </w:p>
    <w:bookmarkEnd w:id="21"/>
    <w:bookmarkStart w:id="22" w:name="target-audience"/>
    <w:p>
      <w:pPr>
        <w:pStyle w:val="Heading2"/>
      </w:pPr>
      <w:r>
        <w:t xml:space="preserve">Target Audience</w:t>
      </w:r>
    </w:p>
    <w:p>
      <w:pPr>
        <w:pStyle w:val="FirstParagraph"/>
      </w:pPr>
      <w:r>
        <w:t xml:space="preserve">We segment the Naples market into four priority groups:</w:t>
      </w:r>
    </w:p>
    <w:p>
      <w:pPr>
        <w:numPr>
          <w:ilvl w:val="0"/>
          <w:numId w:val="1001"/>
        </w:numPr>
        <w:pStyle w:val="Compact"/>
      </w:pPr>
      <w:r>
        <w:rPr>
          <w:bCs/>
          <w:b/>
        </w:rPr>
        <w:t xml:space="preserve">Students &amp; Academics (40%):</w:t>
      </w:r>
      <w:r>
        <w:t xml:space="preserve"> </w:t>
      </w:r>
      <w:r>
        <w:t xml:space="preserve">University students at Federico II and Parthenope University needing specialized research support. They require rapid access to historical archives and academic databases, which current libraries lack.</w:t>
      </w:r>
    </w:p>
    <w:p>
      <w:pPr>
        <w:numPr>
          <w:ilvl w:val="0"/>
          <w:numId w:val="1001"/>
        </w:numPr>
        <w:pStyle w:val="Compact"/>
      </w:pPr>
      <w:r>
        <w:rPr>
          <w:bCs/>
          <w:b/>
        </w:rPr>
        <w:t xml:space="preserve">Immigrant Communities (30%):</w:t>
      </w:r>
      <w:r>
        <w:t xml:space="preserve"> </w:t>
      </w:r>
      <w:r>
        <w:t xml:space="preserve">Over 180,000 immigrants in Naples (ISTAT 2023) struggle with Italian language barriers. Our service will provide multilingual librarian support and resources in Arabic, Romanian, and Spanish—critical for integration.</w:t>
      </w:r>
    </w:p>
    <w:p>
      <w:pPr>
        <w:numPr>
          <w:ilvl w:val="0"/>
          <w:numId w:val="1001"/>
        </w:numPr>
        <w:pStyle w:val="Compact"/>
      </w:pPr>
      <w:r>
        <w:rPr>
          <w:bCs/>
          <w:b/>
        </w:rPr>
        <w:t xml:space="preserve">Seniors (15%):</w:t>
      </w:r>
      <w:r>
        <w:t xml:space="preserve"> </w:t>
      </w:r>
      <w:r>
        <w:t xml:space="preserve">Naples has Italy's highest aging population (28% over 65). Many lack digital literacy; our physical hubs offer "Tech Buddy" sessions with personalized librarian guidance.</w:t>
      </w:r>
    </w:p>
    <w:p>
      <w:pPr>
        <w:numPr>
          <w:ilvl w:val="0"/>
          <w:numId w:val="1001"/>
        </w:numPr>
        <w:pStyle w:val="Compact"/>
      </w:pPr>
      <w:r>
        <w:rPr>
          <w:bCs/>
          <w:b/>
        </w:rPr>
        <w:t xml:space="preserve">Cultural Enthusiasts &amp; Professionals (15%):</w:t>
      </w:r>
      <w:r>
        <w:t xml:space="preserve"> </w:t>
      </w:r>
      <w:r>
        <w:t xml:space="preserve">Artisans, small businesses, and history buffs seeking curated local knowledge (e.g., Vesuvius geology archives, Baroque music collections) not available in standard library systems.</w:t>
      </w:r>
    </w:p>
    <w:bookmarkEnd w:id="22"/>
    <w:bookmarkStart w:id="23" w:name="marketing-objectives"/>
    <w:p>
      <w:pPr>
        <w:pStyle w:val="Heading2"/>
      </w:pPr>
      <w:r>
        <w:t xml:space="preserve">Marketing Objectives</w:t>
      </w:r>
    </w:p>
    <w:p>
      <w:pPr>
        <w:pStyle w:val="FirstParagraph"/>
      </w:pPr>
      <w:r>
        <w:t xml:space="preserve">We establish SMART goals for the first 18 months in Italy Naples:</w:t>
      </w:r>
    </w:p>
    <w:p>
      <w:pPr>
        <w:numPr>
          <w:ilvl w:val="0"/>
          <w:numId w:val="1002"/>
        </w:numPr>
        <w:pStyle w:val="Compact"/>
      </w:pPr>
      <w:r>
        <w:rPr>
          <w:bCs/>
          <w:b/>
        </w:rPr>
        <w:t xml:space="preserve">Brand Awareness:</w:t>
      </w:r>
      <w:r>
        <w:t xml:space="preserve"> </w:t>
      </w:r>
      <w:r>
        <w:t xml:space="preserve">Achieve 70% recognition among target demographics within Naples via community partnerships by Month 12.</w:t>
      </w:r>
    </w:p>
    <w:p>
      <w:pPr>
        <w:numPr>
          <w:ilvl w:val="0"/>
          <w:numId w:val="1002"/>
        </w:numPr>
        <w:pStyle w:val="Compact"/>
      </w:pPr>
      <w:r>
        <w:rPr>
          <w:bCs/>
          <w:b/>
        </w:rPr>
        <w:t xml:space="preserve">User Acquisition:</w:t>
      </w:r>
      <w:r>
        <w:t xml:space="preserve"> </w:t>
      </w:r>
      <w:r>
        <w:t xml:space="preserve">Onboard 5,000 active users (including 2,500 first-time library users) through subsidized pilot programs.</w:t>
      </w:r>
    </w:p>
    <w:p>
      <w:pPr>
        <w:numPr>
          <w:ilvl w:val="0"/>
          <w:numId w:val="1002"/>
        </w:numPr>
        <w:pStyle w:val="Compact"/>
      </w:pPr>
      <w:r>
        <w:rPr>
          <w:bCs/>
          <w:b/>
        </w:rPr>
        <w:t xml:space="preserve">Community Impact:</w:t>
      </w:r>
      <w:r>
        <w:t xml:space="preserve"> </w:t>
      </w:r>
      <w:r>
        <w:t xml:space="preserve">Host 48 neighborhood workshops in Naples’ marginalized districts (e.g., Pianura, San Giovanni a Teduccio), co-created with local cultural associations.</w:t>
      </w:r>
    </w:p>
    <w:p>
      <w:pPr>
        <w:numPr>
          <w:ilvl w:val="0"/>
          <w:numId w:val="1002"/>
        </w:numPr>
        <w:pStyle w:val="Compact"/>
      </w:pPr>
      <w:r>
        <w:rPr>
          <w:bCs/>
          <w:b/>
        </w:rPr>
        <w:t xml:space="preserve">Sustainability:</w:t>
      </w:r>
      <w:r>
        <w:t xml:space="preserve"> </w:t>
      </w:r>
      <w:r>
        <w:t xml:space="preserve">Achieve 30% revenue from corporate partnerships (e.g., with Naples-based tourism firms like Vesuvius Tours) by Year 2.</w:t>
      </w:r>
    </w:p>
    <w:bookmarkEnd w:id="23"/>
    <w:bookmarkStart w:id="28" w:name="marketing-strategies-tactics"/>
    <w:p>
      <w:pPr>
        <w:pStyle w:val="Heading2"/>
      </w:pPr>
      <w:r>
        <w:t xml:space="preserve">Marketing Strategies &amp; Tactics</w:t>
      </w:r>
    </w:p>
    <w:p>
      <w:pPr>
        <w:pStyle w:val="FirstParagraph"/>
      </w:pPr>
      <w:r>
        <w:t xml:space="preserve">Our approach integrates Naples’ cultural identity with modern service design:</w:t>
      </w:r>
    </w:p>
    <w:bookmarkStart w:id="24" w:name="hyper-localized-branding"/>
    <w:p>
      <w:pPr>
        <w:pStyle w:val="Heading3"/>
      </w:pPr>
      <w:r>
        <w:t xml:space="preserve">1. Hyper-Localized Branding</w:t>
      </w:r>
    </w:p>
    <w:p>
      <w:pPr>
        <w:pStyle w:val="FirstParagraph"/>
      </w:pPr>
      <w:r>
        <w:t xml:space="preserve">Campaigns will use Neapolitan proverbs ("Mè pàrle, mè scéte" – "Speak to me, I'll understand") in all materials, featuring local influencers like poet Salvatore Di Giacomo. We’ll collaborate with Naples’ famed</w:t>
      </w:r>
      <w:r>
        <w:t xml:space="preserve"> </w:t>
      </w:r>
      <w:r>
        <w:rPr>
          <w:iCs/>
          <w:i/>
        </w:rPr>
        <w:t xml:space="preserve">Trattoria da Vincenzo</w:t>
      </w:r>
      <w:r>
        <w:t xml:space="preserve"> </w:t>
      </w:r>
      <w:r>
        <w:t xml:space="preserve">for pop-up librarian "coffee talks" in historic districts—blending café culture with knowledge sharing.</w:t>
      </w:r>
    </w:p>
    <w:bookmarkEnd w:id="24"/>
    <w:bookmarkStart w:id="25" w:name="digital-innovation-with-cultural-respect"/>
    <w:p>
      <w:pPr>
        <w:pStyle w:val="Heading3"/>
      </w:pPr>
      <w:r>
        <w:t xml:space="preserve">2. Digital Innovation with Cultural Respect</w:t>
      </w:r>
    </w:p>
    <w:p>
      <w:pPr>
        <w:pStyle w:val="FirstParagraph"/>
      </w:pPr>
      <w:r>
        <w:t xml:space="preserve">A mobile app ("Bibliotecario Napoli") will include:</w:t>
      </w:r>
    </w:p>
    <w:p>
      <w:pPr>
        <w:numPr>
          <w:ilvl w:val="0"/>
          <w:numId w:val="1003"/>
        </w:numPr>
        <w:pStyle w:val="Compact"/>
      </w:pPr>
      <w:r>
        <w:rPr>
          <w:iCs/>
          <w:i/>
        </w:rPr>
        <w:t xml:space="preserve">Neapolitan Dialect Mode:</w:t>
      </w:r>
      <w:r>
        <w:t xml:space="preserve"> </w:t>
      </w:r>
      <w:r>
        <w:t xml:space="preserve">Voice search and content in the local dialect (e.g., "Vèdde un libbro sull’Arte" = "See a book on Art").</w:t>
      </w:r>
    </w:p>
    <w:p>
      <w:pPr>
        <w:numPr>
          <w:ilvl w:val="0"/>
          <w:numId w:val="1003"/>
        </w:numPr>
        <w:pStyle w:val="Compact"/>
      </w:pPr>
      <w:r>
        <w:rPr>
          <w:iCs/>
          <w:i/>
        </w:rPr>
        <w:t xml:space="preserve">Historical Resource Map:</w:t>
      </w:r>
      <w:r>
        <w:t xml:space="preserve"> </w:t>
      </w:r>
      <w:r>
        <w:t xml:space="preserve">Geotagged access to 200+ Naples-specific digital archives (e.g., 18th-century maps of the Old City).</w:t>
      </w:r>
    </w:p>
    <w:p>
      <w:pPr>
        <w:numPr>
          <w:ilvl w:val="0"/>
          <w:numId w:val="1003"/>
        </w:numPr>
        <w:pStyle w:val="Compact"/>
      </w:pPr>
      <w:r>
        <w:rPr>
          <w:iCs/>
          <w:i/>
        </w:rPr>
        <w:t xml:space="preserve">Personalized Librarian Matching:</w:t>
      </w:r>
      <w:r>
        <w:t xml:space="preserve"> </w:t>
      </w:r>
      <w:r>
        <w:t xml:space="preserve">AI that connects users with librarians fluent in their language or specialty.</w:t>
      </w:r>
    </w:p>
    <w:bookmarkEnd w:id="25"/>
    <w:bookmarkStart w:id="26" w:name="community-co-creation"/>
    <w:p>
      <w:pPr>
        <w:pStyle w:val="Heading3"/>
      </w:pPr>
      <w:r>
        <w:t xml:space="preserve">3. Community Co-Creation</w:t>
      </w:r>
    </w:p>
    <w:p>
      <w:pPr>
        <w:pStyle w:val="FirstParagraph"/>
      </w:pPr>
      <w:r>
        <w:t xml:space="preserve">We’ll deploy "Librarian Ambassadors" from Naples neighborhoods—retired teachers, artists, and community leaders—to co-design services. For example, a former baker now serving as an ambassador in Vomero district will curate food history resources for local culinary schools.</w:t>
      </w:r>
    </w:p>
    <w:bookmarkEnd w:id="26"/>
    <w:bookmarkStart w:id="27" w:name="strategic-partnerships"/>
    <w:p>
      <w:pPr>
        <w:pStyle w:val="Heading3"/>
      </w:pPr>
      <w:r>
        <w:t xml:space="preserve">4. Strategic Partnerships</w:t>
      </w:r>
    </w:p>
    <w:p>
      <w:pPr>
        <w:pStyle w:val="FirstParagraph"/>
      </w:pPr>
      <w:r>
        <w:t xml:space="preserve">Critical alliances include:</w:t>
      </w:r>
    </w:p>
    <w:p>
      <w:pPr>
        <w:numPr>
          <w:ilvl w:val="0"/>
          <w:numId w:val="1004"/>
        </w:numPr>
        <w:pStyle w:val="Compact"/>
      </w:pPr>
      <w:r>
        <w:rPr>
          <w:iCs/>
          <w:i/>
        </w:rPr>
        <w:t xml:space="preserve">Comune di Napoli:</w:t>
      </w:r>
      <w:r>
        <w:t xml:space="preserve"> </w:t>
      </w:r>
      <w:r>
        <w:t xml:space="preserve">Embedding our service into the city’s "Napoli Città della Cultura" initiative for subsidized access.</w:t>
      </w:r>
    </w:p>
    <w:p>
      <w:pPr>
        <w:numPr>
          <w:ilvl w:val="0"/>
          <w:numId w:val="1004"/>
        </w:numPr>
        <w:pStyle w:val="Compact"/>
      </w:pPr>
      <w:r>
        <w:rPr>
          <w:iCs/>
          <w:i/>
        </w:rPr>
        <w:t xml:space="preserve">Universities &amp; Cultural Bodies:</w:t>
      </w:r>
      <w:r>
        <w:t xml:space="preserve"> </w:t>
      </w:r>
      <w:r>
        <w:t xml:space="preserve">Cross-promoting with Museo Archeologico Nazionale to offer guided tours with librarian-led resource bundles.</w:t>
      </w:r>
    </w:p>
    <w:p>
      <w:pPr>
        <w:numPr>
          <w:ilvl w:val="0"/>
          <w:numId w:val="1004"/>
        </w:numPr>
        <w:pStyle w:val="Compact"/>
      </w:pPr>
      <w:r>
        <w:rPr>
          <w:iCs/>
          <w:i/>
        </w:rPr>
        <w:t xml:space="preserve">Tourism Agencies:</w:t>
      </w:r>
      <w:r>
        <w:t xml:space="preserve"> </w:t>
      </w:r>
      <w:r>
        <w:t xml:space="preserve">"Librarian Pass" packages for visitors (e.g., €10 for library access + Vesuvius hike guide).</w:t>
      </w:r>
    </w:p>
    <w:bookmarkEnd w:id="27"/>
    <w:bookmarkEnd w:id="28"/>
    <w:bookmarkStart w:id="29" w:name="budget-allocation"/>
    <w:p>
      <w:pPr>
        <w:pStyle w:val="Heading2"/>
      </w:pPr>
      <w:r>
        <w:t xml:space="preserve">Budget Allocation</w:t>
      </w:r>
    </w:p>
    <w:p>
      <w:pPr>
        <w:pStyle w:val="FirstParagraph"/>
      </w:pPr>
      <w:r>
        <w:t xml:space="preserve">€350,000 initial investment prioritized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Technology Development (App/Digital Platform)</w:t>
            </w:r>
          </w:p>
        </w:tc>
        <w:tc>
          <w:tcPr/>
          <w:p>
            <w:pPr>
              <w:pStyle w:val="Compact"/>
              <w:jc w:val="left"/>
            </w:pPr>
            <w:r>
              <w:t xml:space="preserve">40%</w:t>
            </w:r>
          </w:p>
        </w:tc>
        <w:tc>
          <w:tcPr/>
          <w:p>
            <w:pPr>
              <w:pStyle w:val="Compact"/>
              <w:jc w:val="left"/>
            </w:pPr>
            <w:r>
              <w:t xml:space="preserve">Dialect integration, Naples-specific database curation</w:t>
            </w:r>
          </w:p>
        </w:tc>
      </w:tr>
      <w:tr>
        <w:tc>
          <w:tcPr/>
          <w:p>
            <w:pPr>
              <w:pStyle w:val="Compact"/>
              <w:jc w:val="left"/>
            </w:pPr>
            <w:r>
              <w:t xml:space="preserve">Community Engagement (Ambassadors/Workshops)</w:t>
            </w:r>
          </w:p>
        </w:tc>
        <w:tc>
          <w:tcPr/>
          <w:p>
            <w:pPr>
              <w:pStyle w:val="Compact"/>
              <w:jc w:val="left"/>
            </w:pPr>
            <w:r>
              <w:t xml:space="preserve">30%</w:t>
            </w:r>
          </w:p>
        </w:tc>
        <w:tc>
          <w:tcPr/>
          <w:p>
            <w:pPr>
              <w:pStyle w:val="Compact"/>
              <w:jc w:val="left"/>
            </w:pPr>
            <w:r>
              <w:t xml:space="preserve">"Neapolitan Library Days" in 12 districts</w:t>
            </w:r>
          </w:p>
        </w:tc>
      </w:tr>
      <w:tr>
        <w:tc>
          <w:tcPr/>
          <w:p>
            <w:pPr>
              <w:pStyle w:val="Compact"/>
              <w:jc w:val="left"/>
            </w:pPr>
            <w:r>
              <w:t xml:space="preserve">Partnership Marketing (City/Tourism Collaborations)</w:t>
            </w:r>
          </w:p>
        </w:tc>
        <w:tc>
          <w:tcPr/>
          <w:p>
            <w:pPr>
              <w:pStyle w:val="Compact"/>
              <w:jc w:val="left"/>
            </w:pPr>
            <w:r>
              <w:t xml:space="preserve">20%</w:t>
            </w:r>
          </w:p>
        </w:tc>
        <w:tc>
          <w:tcPr/>
          <w:p>
            <w:pPr>
              <w:pStyle w:val="Compact"/>
              <w:jc w:val="left"/>
            </w:pPr>
            <w:r>
              <w:t xml:space="preserve">Promotion via Naples tourist info centers</w:t>
            </w:r>
          </w:p>
        </w:tc>
      </w:tr>
      <w:tr>
        <w:tc>
          <w:tcPr/>
          <w:p>
            <w:pPr>
              <w:pStyle w:val="Compact"/>
              <w:jc w:val="left"/>
            </w:pPr>
            <w:r>
              <w:t xml:space="preserve">Evaluation &amp; Adaptation</w:t>
            </w:r>
          </w:p>
        </w:tc>
        <w:tc>
          <w:tcPr/>
          <w:p>
            <w:pPr>
              <w:pStyle w:val="Compact"/>
              <w:jc w:val="left"/>
            </w:pPr>
            <w:r>
              <w:t xml:space="preserve">10%</w:t>
            </w:r>
          </w:p>
        </w:tc>
        <w:tc>
          <w:tcPr/>
          <w:p>
            <w:pPr>
              <w:pStyle w:val="Compact"/>
              <w:jc w:val="left"/>
            </w:pPr>
            <w:r>
              <w:t xml:space="preserve">User feedback analysis in local dialects</w:t>
            </w:r>
          </w:p>
        </w:tc>
      </w:tr>
    </w:tbl>
    <w:bookmarkEnd w:id="29"/>
    <w:bookmarkStart w:id="30" w:name="implementation-timeline-months-1-18"/>
    <w:p>
      <w:pPr>
        <w:pStyle w:val="Heading2"/>
      </w:pPr>
      <w:r>
        <w:t xml:space="preserve">Implementation Timeline (Months 1-18)</w:t>
      </w:r>
    </w:p>
    <w:p>
      <w:pPr>
        <w:numPr>
          <w:ilvl w:val="0"/>
          <w:numId w:val="1005"/>
        </w:numPr>
        <w:pStyle w:val="Compact"/>
      </w:pPr>
      <w:r>
        <w:rPr>
          <w:bCs/>
          <w:b/>
        </w:rPr>
        <w:t xml:space="preserve">Months 1-3:</w:t>
      </w:r>
      <w:r>
        <w:t xml:space="preserve"> </w:t>
      </w:r>
      <w:r>
        <w:t xml:space="preserve">Partner with Comune di Napoli for pilot sites in Centro Storico and Secondigliano; launch app beta with 500 user testers.</w:t>
      </w:r>
    </w:p>
    <w:p>
      <w:pPr>
        <w:numPr>
          <w:ilvl w:val="0"/>
          <w:numId w:val="1005"/>
        </w:numPr>
        <w:pStyle w:val="Compact"/>
      </w:pPr>
      <w:r>
        <w:rPr>
          <w:bCs/>
          <w:b/>
        </w:rPr>
        <w:t xml:space="preserve">Months 4-6:</w:t>
      </w:r>
      <w:r>
        <w:t xml:space="preserve"> </w:t>
      </w:r>
      <w:r>
        <w:t xml:space="preserve">Roll out "Librarian Ambassadors" program; host first cultural workshop series at Museo di Capodimonte.</w:t>
      </w:r>
    </w:p>
    <w:p>
      <w:pPr>
        <w:numPr>
          <w:ilvl w:val="0"/>
          <w:numId w:val="1005"/>
        </w:numPr>
        <w:pStyle w:val="Compact"/>
      </w:pPr>
      <w:r>
        <w:rPr>
          <w:bCs/>
          <w:b/>
        </w:rPr>
        <w:t xml:space="preserve">Months 7-12:</w:t>
      </w:r>
      <w:r>
        <w:t xml:space="preserve"> </w:t>
      </w:r>
      <w:r>
        <w:t xml:space="preserve">Achieve target user acquisition; secure corporate partnerships (e.g., Banco di Napoli sponsorship).</w:t>
      </w:r>
    </w:p>
    <w:p>
      <w:pPr>
        <w:numPr>
          <w:ilvl w:val="0"/>
          <w:numId w:val="1005"/>
        </w:numPr>
        <w:pStyle w:val="Compact"/>
      </w:pPr>
      <w:r>
        <w:rPr>
          <w:bCs/>
          <w:b/>
        </w:rPr>
        <w:t xml:space="preserve">Months 13-18:</w:t>
      </w:r>
      <w:r>
        <w:t xml:space="preserve"> </w:t>
      </w:r>
      <w:r>
        <w:t xml:space="preserve">Scale to all 56 Naples neighborhoods; publish impact report highlighting community outcomes.</w:t>
      </w:r>
    </w:p>
    <w:bookmarkEnd w:id="30"/>
    <w:bookmarkStart w:id="31" w:name="evaluation-metrics"/>
    <w:p>
      <w:pPr>
        <w:pStyle w:val="Heading2"/>
      </w:pPr>
      <w:r>
        <w:t xml:space="preserve">Evaluation Metrics</w:t>
      </w:r>
    </w:p>
    <w:p>
      <w:pPr>
        <w:pStyle w:val="FirstParagraph"/>
      </w:pPr>
      <w:r>
        <w:t xml:space="preserve">We measure success through Naples-specific KPIs:</w:t>
      </w:r>
    </w:p>
    <w:p>
      <w:pPr>
        <w:numPr>
          <w:ilvl w:val="0"/>
          <w:numId w:val="1006"/>
        </w:numPr>
        <w:pStyle w:val="Compact"/>
      </w:pPr>
      <w:r>
        <w:rPr>
          <w:iCs/>
          <w:i/>
        </w:rPr>
        <w:t xml:space="preserve">Service Adoption Rate:</w:t>
      </w:r>
      <w:r>
        <w:t xml:space="preserve"> </w:t>
      </w:r>
      <w:r>
        <w:t xml:space="preserve">% of target users (e.g., immigrant families) using services at least monthly.</w:t>
      </w:r>
    </w:p>
    <w:p>
      <w:pPr>
        <w:numPr>
          <w:ilvl w:val="0"/>
          <w:numId w:val="1006"/>
        </w:numPr>
        <w:pStyle w:val="Compact"/>
      </w:pPr>
      <w:r>
        <w:rPr>
          <w:iCs/>
          <w:i/>
        </w:rPr>
        <w:t xml:space="preserve">Cultural Relevance Score:</w:t>
      </w:r>
      <w:r>
        <w:t xml:space="preserve"> </w:t>
      </w:r>
      <w:r>
        <w:t xml:space="preserve">User surveys rating "Does this service feel like it understands Naples?" (target: 4.5/5).</w:t>
      </w:r>
    </w:p>
    <w:p>
      <w:pPr>
        <w:numPr>
          <w:ilvl w:val="0"/>
          <w:numId w:val="1006"/>
        </w:numPr>
        <w:pStyle w:val="Compact"/>
      </w:pPr>
      <w:r>
        <w:rPr>
          <w:iCs/>
          <w:i/>
        </w:rPr>
        <w:t xml:space="preserve">Economic Impact:</w:t>
      </w:r>
      <w:r>
        <w:t xml:space="preserve"> </w:t>
      </w:r>
      <w:r>
        <w:t xml:space="preserve">Jobs created in Neapolitan communities (e.g., ambassador positions for locals).</w:t>
      </w:r>
    </w:p>
    <w:bookmarkEnd w:id="31"/>
    <w:bookmarkStart w:id="32" w:name="X0af01c0caa23020374788f463451797a2002c72"/>
    <w:p>
      <w:pPr>
        <w:pStyle w:val="Heading2"/>
      </w:pPr>
      <w:r>
        <w:t xml:space="preserve">Conclusion: The Librarian as Naples' Cultural Catalyst</w:t>
      </w:r>
    </w:p>
    <w:p>
      <w:pPr>
        <w:pStyle w:val="FirstParagraph"/>
      </w:pPr>
      <w:r>
        <w:t xml:space="preserve">This Marketing Plan positions the Librarian Service not merely as a resource provider but as a catalyst for Naples’ intellectual renaissance. By embedding our model within Italy’s most vibrant cultural city—where knowledge has always been communal—the service will foster inclusive growth, bridge digital divides, and honor Naples’ legacy as a city that "loves to learn." Our success in Italy Naples will serve as the blueprint for scaling across Southern Italy, proving that when Librarians innovate with local context at their core, communities thrive. As one Neapolitan elder aptly put it: "Un libbro non è un libro se non è nel cuore di Napoli" (A book isn’t a book unless it’s in Naples’ heart). We commit to making every resource feel like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for Naples, Italy</dc:title>
  <dc:creator/>
  <dc:language>en</dc:language>
  <cp:keywords/>
  <dcterms:created xsi:type="dcterms:W3CDTF">2026-07-21T16:26:38Z</dcterms:created>
  <dcterms:modified xsi:type="dcterms:W3CDTF">2026-07-21T16:26:38Z</dcterms:modified>
</cp:coreProperties>
</file>

<file path=docProps/custom.xml><?xml version="1.0" encoding="utf-8"?>
<Properties xmlns="http://schemas.openxmlformats.org/officeDocument/2006/custom-properties" xmlns:vt="http://schemas.openxmlformats.org/officeDocument/2006/docPropsVTypes"/>
</file>