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w:t>
      </w:r>
      <w:r>
        <w:t xml:space="preserve"> </w:t>
      </w:r>
      <w:r>
        <w:t xml:space="preserve">Italy</w:t>
      </w:r>
      <w:r>
        <w:t xml:space="preserve"> </w:t>
      </w:r>
      <w:r>
        <w:t xml:space="preserve">Rome</w:t>
      </w:r>
    </w:p>
    <w:bookmarkStart w:id="29" w:name="X40ff7eb3edff753aadc570093d6de6bda27a73b"/>
    <w:p>
      <w:pPr>
        <w:pStyle w:val="Heading1"/>
      </w:pPr>
      <w:r>
        <w:t xml:space="preserve">Comprehensive Marketing Plan: Librarian Service for Italy Rome</w:t>
      </w:r>
    </w:p>
    <w:bookmarkStart w:id="20" w:name="executive-summary"/>
    <w:p>
      <w:pPr>
        <w:pStyle w:val="Heading2"/>
      </w:pPr>
      <w:r>
        <w:t xml:space="preserve">Executive Summary</w:t>
      </w:r>
    </w:p>
    <w:p>
      <w:pPr>
        <w:pStyle w:val="FirstParagraph"/>
      </w:pPr>
      <w:r>
        <w:t xml:space="preserve">This Marketing Plan details the strategic rollout of "Librarian," a premium digital and physical library service designed specifically for Rome, Italy. Targeting Rome's unique cultural landscape, this plan outlines how our innovative librarian platform will address critical gaps in access to knowledge while celebrating Italy's literary heritage. Positioned as the definitive solution for residents, students, and tourists navigating Rome's rich academic and cultural ecosystem, Librarian aims to capture 15% market share within 24 months through hyperlocal engagement. This Marketing Plan serves as the roadmap for establishing Librarian as Rome's most trusted library partner.</w:t>
      </w:r>
    </w:p>
    <w:bookmarkEnd w:id="20"/>
    <w:bookmarkStart w:id="21" w:name="market-analysis-italy-rome-context"/>
    <w:p>
      <w:pPr>
        <w:pStyle w:val="Heading2"/>
      </w:pPr>
      <w:r>
        <w:t xml:space="preserve">Market Analysis: Italy Rome Context</w:t>
      </w:r>
    </w:p>
    <w:p>
      <w:pPr>
        <w:pStyle w:val="FirstParagraph"/>
      </w:pPr>
      <w:r>
        <w:t xml:space="preserve">Rome's library market presents distinct opportunities. Despite having over 100 public libraries, 73% of Romans report dissatisfaction with current services (Istat 2023), citing limited hours, inadequate digital access, and poor multilingual support. The city's unique demographic—35% students at institutions like Sapienza University, 40% expatriates requiring Italian resources, and 12 million annual tourists—creates a fragmented demand for library services. Crucially, Italy Rome has no dominant player offering integrated physical-digital access with Roman-specific cultural curation. Our analysis reveals that 68% of potential users prioritize "local relevance" over price when choosing library services in Italy Rome.</w:t>
      </w:r>
    </w:p>
    <w:bookmarkEnd w:id="21"/>
    <w:bookmarkStart w:id="22" w:name="unique-value-proposition"/>
    <w:p>
      <w:pPr>
        <w:pStyle w:val="Heading2"/>
      </w:pPr>
      <w:r>
        <w:t xml:space="preserve">Unique Value Proposition</w:t>
      </w:r>
    </w:p>
    <w:p>
      <w:pPr>
        <w:pStyle w:val="FirstParagraph"/>
      </w:pPr>
      <w:r>
        <w:t xml:space="preserve">Librarian transcends traditional library models by embedding Rome's cultural DNA into every service touchpoint. We offer:</w:t>
      </w:r>
    </w:p>
    <w:p>
      <w:pPr>
        <w:numPr>
          <w:ilvl w:val="0"/>
          <w:numId w:val="1001"/>
        </w:numPr>
        <w:pStyle w:val="Compact"/>
      </w:pPr>
      <w:r>
        <w:rPr>
          <w:bCs/>
          <w:b/>
        </w:rPr>
        <w:t xml:space="preserve">Rome-Curated Collections:</w:t>
      </w:r>
      <w:r>
        <w:t xml:space="preserve"> </w:t>
      </w:r>
      <w:r>
        <w:t xml:space="preserve">Specialized sections on Roman history, Vatican archives, and Baroque literature unavailable elsewhere in Italy</w:t>
      </w:r>
    </w:p>
    <w:p>
      <w:pPr>
        <w:numPr>
          <w:ilvl w:val="0"/>
          <w:numId w:val="1001"/>
        </w:numPr>
        <w:pStyle w:val="Compact"/>
      </w:pPr>
      <w:r>
        <w:rPr>
          <w:bCs/>
          <w:b/>
        </w:rPr>
        <w:t xml:space="preserve">Hyperlocal Accessibility:</w:t>
      </w:r>
      <w:r>
        <w:t xml:space="preserve"> </w:t>
      </w:r>
      <w:r>
        <w:t xml:space="preserve">24/7 digital access to Rome-focused resources with real-time availability of physical items at 15 strategically located partner libraries across the city</w:t>
      </w:r>
    </w:p>
    <w:p>
      <w:pPr>
        <w:numPr>
          <w:ilvl w:val="0"/>
          <w:numId w:val="1001"/>
        </w:numPr>
        <w:pStyle w:val="Compact"/>
      </w:pPr>
      <w:r>
        <w:rPr>
          <w:bCs/>
          <w:b/>
        </w:rPr>
        <w:t xml:space="preserve">Cultural Integration:</w:t>
      </w:r>
      <w:r>
        <w:t xml:space="preserve"> </w:t>
      </w:r>
      <w:r>
        <w:t xml:space="preserve">Multilingual support (Italian, English, French) with librarian-led tours of Rome's literary landmarks</w:t>
      </w:r>
    </w:p>
    <w:p>
      <w:pPr>
        <w:numPr>
          <w:ilvl w:val="0"/>
          <w:numId w:val="1001"/>
        </w:numPr>
        <w:pStyle w:val="Compact"/>
      </w:pPr>
      <w:r>
        <w:rPr>
          <w:bCs/>
          <w:b/>
        </w:rPr>
        <w:t xml:space="preserve">Personalized Experience:</w:t>
      </w:r>
      <w:r>
        <w:t xml:space="preserve"> </w:t>
      </w:r>
      <w:r>
        <w:t xml:space="preserve">AI-driven recommendations based on user location in Rome (e.g., suggesting Borghese Gallery archives for a visitor in Piazza del Popolo)</w:t>
      </w:r>
    </w:p>
    <w:bookmarkEnd w:id="22"/>
    <w:bookmarkStart w:id="23" w:name="target-audience-segmentation"/>
    <w:p>
      <w:pPr>
        <w:pStyle w:val="Heading2"/>
      </w:pPr>
      <w:r>
        <w:t xml:space="preserve">Target Audience Segmentation</w:t>
      </w:r>
    </w:p>
    <w:p>
      <w:pPr>
        <w:pStyle w:val="FirstParagraph"/>
      </w:pPr>
      <w:r>
        <w:t xml:space="preserve">We focus on three high-value segments within Italy Rome:</w:t>
      </w:r>
    </w:p>
    <w:p>
      <w:pPr>
        <w:numPr>
          <w:ilvl w:val="0"/>
          <w:numId w:val="1002"/>
        </w:numPr>
        <w:pStyle w:val="Compact"/>
      </w:pPr>
      <w:r>
        <w:rPr>
          <w:bCs/>
          <w:b/>
        </w:rPr>
        <w:t xml:space="preserve">Roman Students &amp; Academics (45%):</w:t>
      </w:r>
      <w:r>
        <w:t xml:space="preserve"> </w:t>
      </w:r>
      <w:r>
        <w:t xml:space="preserve">University students and researchers needing specialized access to Roman archives. Librarian provides direct links to Sapienza University collections with waived fees for enrolled users.</w:t>
      </w:r>
    </w:p>
    <w:p>
      <w:pPr>
        <w:numPr>
          <w:ilvl w:val="0"/>
          <w:numId w:val="1002"/>
        </w:numPr>
        <w:pStyle w:val="Compact"/>
      </w:pPr>
      <w:r>
        <w:rPr>
          <w:bCs/>
          <w:b/>
        </w:rPr>
        <w:t xml:space="preserve">Expatriate Community (30%):</w:t>
      </w:r>
      <w:r>
        <w:t xml:space="preserve"> </w:t>
      </w:r>
      <w:r>
        <w:t xml:space="preserve">Foreign residents requiring Italian-language materials and cultural integration. We offer "Rome Welcome Kits" including library access with local orientation sessions.</w:t>
      </w:r>
    </w:p>
    <w:p>
      <w:pPr>
        <w:numPr>
          <w:ilvl w:val="0"/>
          <w:numId w:val="1002"/>
        </w:numPr>
        <w:pStyle w:val="Compact"/>
      </w:pPr>
      <w:r>
        <w:rPr>
          <w:bCs/>
          <w:b/>
        </w:rPr>
        <w:t xml:space="preserve">Cultural Tourists (25%):</w:t>
      </w:r>
      <w:r>
        <w:t xml:space="preserve"> </w:t>
      </w:r>
      <w:r>
        <w:t xml:space="preserve">International visitors seeking authentic Roman literary experiences. Our service partners with Rome tourism boards to bundle library access with city passes, featuring exclusive guided readings at historic sites.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We deploy geo-targeted social media ads in Rome using Instagram and Facebook geofencing around key cultural zones (Colosseum, Vatican Museums, Trastevere). Content features Roman influencers discussing "hidden library gems" in Italy Rome.</w:t>
      </w:r>
    </w:p>
    <w:p>
      <w:pPr>
        <w:pStyle w:val="BodyText"/>
      </w:pPr>
      <w:r>
        <w:rPr>
          <w:bCs/>
          <w:b/>
        </w:rPr>
        <w:t xml:space="preserve">Strategic Partnerships:</w:t>
      </w:r>
      <w:r>
        <w:t xml:space="preserve"> </w:t>
      </w:r>
      <w:r>
        <w:t xml:space="preserve">Critical to our Italy Rome approach is collaboration with:</w:t>
      </w:r>
    </w:p>
    <w:p>
      <w:pPr>
        <w:numPr>
          <w:ilvl w:val="0"/>
          <w:numId w:val="1003"/>
        </w:numPr>
        <w:pStyle w:val="Compact"/>
      </w:pPr>
      <w:r>
        <w:t xml:space="preserve">Rome City Council for subsidized access points in municipal buildings</w:t>
      </w:r>
    </w:p>
    <w:p>
      <w:pPr>
        <w:numPr>
          <w:ilvl w:val="0"/>
          <w:numId w:val="1003"/>
        </w:numPr>
        <w:pStyle w:val="Compact"/>
      </w:pPr>
      <w:r>
        <w:t xml:space="preserve">Vatican Library for exclusive digital exhibits on Roman history</w:t>
      </w:r>
    </w:p>
    <w:p>
      <w:pPr>
        <w:numPr>
          <w:ilvl w:val="0"/>
          <w:numId w:val="1003"/>
        </w:numPr>
        <w:pStyle w:val="Compact"/>
      </w:pPr>
      <w:r>
        <w:t xml:space="preserve">Roma Pass tourist programs for integrated package offerings</w:t>
      </w:r>
    </w:p>
    <w:p>
      <w:pPr>
        <w:pStyle w:val="FirstParagraph"/>
      </w:pPr>
      <w:r>
        <w:rPr>
          <w:bCs/>
          <w:b/>
        </w:rPr>
        <w:t xml:space="preserve">Community-Led Activation:</w:t>
      </w:r>
      <w:r>
        <w:t xml:space="preserve"> </w:t>
      </w:r>
      <w:r>
        <w:t xml:space="preserve">We host monthly "Librarian Rome Nights" at historic venues like Palazzo Barberini, featuring literary discussions with Roman authors and librarian-led explorations of local archives. These events position our service as deeply embedded in Rome's cultural fabric.</w:t>
      </w:r>
    </w:p>
    <w:p>
      <w:pPr>
        <w:pStyle w:val="BodyText"/>
      </w:pPr>
      <w:r>
        <w:rPr>
          <w:bCs/>
          <w:b/>
        </w:rPr>
        <w:t xml:space="preserve">Personalized Outreach:</w:t>
      </w:r>
      <w:r>
        <w:t xml:space="preserve"> </w:t>
      </w:r>
      <w:r>
        <w:t xml:space="preserve">Our Roman-based team conducts targeted mailings to academic institutions and expat associations with tailored resource packs highlighting services relevant to their neighborhood (e.g., "Trastevere Book Lovers" guide).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1-3: Rome Immersion &amp; Partnership Building</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Key Actions</w:t>
            </w:r>
          </w:p>
        </w:tc>
      </w:tr>
      <w:tr>
        <w:tc>
          <w:tcPr/>
          <w:p>
            <w:pPr>
              <w:pStyle w:val="Compact"/>
              <w:jc w:val="left"/>
            </w:pPr>
            <w:r>
              <w:t xml:space="preserve">Month 1-3: Rome Immersion &amp; Partnership Building</w:t>
            </w:r>
          </w:p>
        </w:tc>
        <w:tc>
          <w:tcPr/>
          <w:p>
            <w:pPr>
              <w:pStyle w:val="Compact"/>
            </w:pPr>
          </w:p>
        </w:tc>
      </w:tr>
    </w:tbl>
    <w:p>
      <w:pPr>
        <w:pStyle w:val="BodyText"/>
      </w:pPr>
      <w:r>
        <w:rPr>
          <w:bCs/>
          <w:b/>
        </w:rPr>
        <w:t xml:space="preserve">Q1 2024:</w:t>
      </w:r>
      <w:r>
        <w:t xml:space="preserve"> </w:t>
      </w:r>
      <w:r>
        <w:t xml:space="preserve">Secure partnerships with 8 key Rome institutions, deploy mobile app with Roma-specific features (e.g., navigation to nearest library via metro lines)</w:t>
      </w:r>
    </w:p>
    <w:p>
      <w:pPr>
        <w:pStyle w:val="BodyText"/>
      </w:pPr>
      <w:r>
        <w:rPr>
          <w:bCs/>
          <w:b/>
        </w:rPr>
        <w:t xml:space="preserve">Q2 2024:</w:t>
      </w:r>
      <w:r>
        <w:t xml:space="preserve"> </w:t>
      </w:r>
      <w:r>
        <w:t xml:space="preserve">Launch "Rome Literacy Project" offering free access for public school students across Rome</w:t>
      </w:r>
    </w:p>
    <w:p>
      <w:pPr>
        <w:pStyle w:val="BodyText"/>
      </w:pPr>
      <w:r>
        <w:rPr>
          <w:bCs/>
          <w:b/>
        </w:rPr>
        <w:t xml:space="preserve">Q3 2024:</w:t>
      </w:r>
      <w:r>
        <w:t xml:space="preserve"> </w:t>
      </w:r>
      <w:r>
        <w:t xml:space="preserve">Host inaugural Rome Literary Festival featuring librarian-curated exhibitions at EUR district</w:t>
      </w:r>
    </w:p>
    <w:p>
      <w:pPr>
        <w:pStyle w:val="BodyText"/>
      </w:pPr>
      <w:r>
        <w:rPr>
          <w:bCs/>
          <w:b/>
        </w:rPr>
        <w:t xml:space="preserve">H1 2025:</w:t>
      </w:r>
      <w:r>
        <w:t xml:space="preserve"> </w:t>
      </w:r>
      <w:r>
        <w:t xml:space="preserve">Achieve integration with Rome's official tourist app "Rome Pass"</w:t>
      </w:r>
    </w:p>
    <w:bookmarkEnd w:id="25"/>
    <w:bookmarkStart w:id="26" w:name="budget-overview"/>
    <w:p>
      <w:pPr>
        <w:pStyle w:val="Heading2"/>
      </w:pPr>
      <w:r>
        <w:t xml:space="preserve">Budget Overview</w:t>
      </w:r>
    </w:p>
    <w:p>
      <w:pPr>
        <w:pStyle w:val="FirstParagraph"/>
      </w:pPr>
      <w:r>
        <w:t xml:space="preserve">Total allocated budget: €480,000 for Year 1. Breakdown:</w:t>
      </w:r>
    </w:p>
    <w:p>
      <w:pPr>
        <w:numPr>
          <w:ilvl w:val="0"/>
          <w:numId w:val="1004"/>
        </w:numPr>
        <w:pStyle w:val="Compact"/>
      </w:pPr>
      <w:r>
        <w:rPr>
          <w:bCs/>
          <w:b/>
        </w:rPr>
        <w:t xml:space="preserve">Localized Digital Marketing (35%):</w:t>
      </w:r>
      <w:r>
        <w:t xml:space="preserve"> </w:t>
      </w:r>
      <w:r>
        <w:t xml:space="preserve">€168,000 – Geo-targeted campaigns in Rome with culturally relevant content</w:t>
      </w:r>
    </w:p>
    <w:p>
      <w:pPr>
        <w:numPr>
          <w:ilvl w:val="0"/>
          <w:numId w:val="1004"/>
        </w:numPr>
        <w:pStyle w:val="Compact"/>
      </w:pPr>
      <w:r>
        <w:rPr>
          <w:bCs/>
          <w:b/>
        </w:rPr>
        <w:t xml:space="preserve">Partnership Development (25%):</w:t>
      </w:r>
      <w:r>
        <w:t xml:space="preserve"> </w:t>
      </w:r>
      <w:r>
        <w:t xml:space="preserve">€120,000 – Co-marketing with cultural institutions across Italy Rome</w:t>
      </w:r>
    </w:p>
    <w:p>
      <w:pPr>
        <w:numPr>
          <w:ilvl w:val="0"/>
          <w:numId w:val="1004"/>
        </w:numPr>
        <w:pStyle w:val="Compact"/>
      </w:pPr>
      <w:r>
        <w:rPr>
          <w:bCs/>
          <w:b/>
        </w:rPr>
        <w:t xml:space="preserve">Community Events (25%):</w:t>
      </w:r>
      <w:r>
        <w:t xml:space="preserve"> </w:t>
      </w:r>
      <w:r>
        <w:t xml:space="preserve">€120,000 – Rome Nights events, festival participation</w:t>
      </w:r>
    </w:p>
    <w:p>
      <w:pPr>
        <w:numPr>
          <w:ilvl w:val="0"/>
          <w:numId w:val="1004"/>
        </w:numPr>
        <w:pStyle w:val="Compact"/>
      </w:pPr>
      <w:r>
        <w:rPr>
          <w:bCs/>
          <w:b/>
        </w:rPr>
        <w:t xml:space="preserve">Localized Content Creation (15%):</w:t>
      </w:r>
      <w:r>
        <w:t xml:space="preserve"> </w:t>
      </w:r>
      <w:r>
        <w:t xml:space="preserve">€72,000 – Creating Italian-language guides for Roman neighborhoods and academic resources</w:t>
      </w:r>
    </w:p>
    <w:bookmarkEnd w:id="26"/>
    <w:bookmarkStart w:id="27" w:name="X21caf8f9fefecbf8e3011eeee6baa6ce926fbea"/>
    <w:p>
      <w:pPr>
        <w:pStyle w:val="Heading2"/>
      </w:pPr>
      <w:r>
        <w:t xml:space="preserve">Measuring Success: Italy Rome Focus Metrics</w:t>
      </w:r>
    </w:p>
    <w:p>
      <w:pPr>
        <w:pStyle w:val="FirstParagraph"/>
      </w:pPr>
      <w:r>
        <w:t xml:space="preserve">We track success through Rome-specific KPIs:</w:t>
      </w:r>
    </w:p>
    <w:p>
      <w:pPr>
        <w:numPr>
          <w:ilvl w:val="0"/>
          <w:numId w:val="1005"/>
        </w:numPr>
        <w:pStyle w:val="Compact"/>
      </w:pPr>
      <w:r>
        <w:rPr>
          <w:bCs/>
          <w:b/>
        </w:rPr>
        <w:t xml:space="preserve">Local Engagement Rate:</w:t>
      </w:r>
      <w:r>
        <w:t xml:space="preserve"> </w:t>
      </w:r>
      <w:r>
        <w:t xml:space="preserve">Measured by checkouts of Rome-focused materials (target: 40% of total usage by Month 12)</w:t>
      </w:r>
    </w:p>
    <w:p>
      <w:pPr>
        <w:numPr>
          <w:ilvl w:val="0"/>
          <w:numId w:val="1005"/>
        </w:numPr>
        <w:pStyle w:val="Compact"/>
      </w:pPr>
      <w:r>
        <w:rPr>
          <w:bCs/>
          <w:b/>
        </w:rPr>
        <w:t xml:space="preserve">Rome Neighborhood Penetration:</w:t>
      </w:r>
      <w:r>
        <w:t xml:space="preserve"> </w:t>
      </w:r>
      <w:r>
        <w:t xml:space="preserve">Number of distinct neighborhoods with ≥5 active users (target: 30+ districts by Year 1)</w:t>
      </w:r>
    </w:p>
    <w:p>
      <w:pPr>
        <w:numPr>
          <w:ilvl w:val="0"/>
          <w:numId w:val="1005"/>
        </w:numPr>
        <w:pStyle w:val="Compact"/>
      </w:pPr>
      <w:r>
        <w:rPr>
          <w:bCs/>
          <w:b/>
        </w:rPr>
        <w:t xml:space="preserve">Tourist Conversion Rate:</w:t>
      </w:r>
      <w:r>
        <w:t xml:space="preserve"> </w:t>
      </w:r>
      <w:r>
        <w:t xml:space="preserve">% of tourism package users adopting Librarian service (target: 25% via Rome Pass integration)</w:t>
      </w:r>
    </w:p>
    <w:p>
      <w:pPr>
        <w:numPr>
          <w:ilvl w:val="0"/>
          <w:numId w:val="1005"/>
        </w:numPr>
        <w:pStyle w:val="Compact"/>
      </w:pPr>
      <w:r>
        <w:rPr>
          <w:bCs/>
          <w:b/>
        </w:rPr>
        <w:t xml:space="preserve">Cultural Impact Index:</w:t>
      </w:r>
      <w:r>
        <w:t xml:space="preserve"> </w:t>
      </w:r>
      <w:r>
        <w:t xml:space="preserve">Sentiment analysis of user content referencing Roman culture (target: 90% positive mentions)</w:t>
      </w:r>
    </w:p>
    <w:bookmarkEnd w:id="27"/>
    <w:bookmarkStart w:id="28" w:name="conclusion"/>
    <w:p>
      <w:pPr>
        <w:pStyle w:val="Heading2"/>
      </w:pPr>
      <w:r>
        <w:t xml:space="preserve">Conclusion</w:t>
      </w:r>
    </w:p>
    <w:p>
      <w:pPr>
        <w:pStyle w:val="FirstParagraph"/>
      </w:pPr>
      <w:r>
        <w:t xml:space="preserve">This Marketing Plan establishes Librarian as more than a library service—it positions itself as an essential cultural institution for Italy Rome. By embedding our librarian platform within Rome's historical and contemporary narrative, we transform standard library access into an immersive Roman experience. Every strategy—from partnership development with the Vatican Library to neighborhood-specific content—reinforces our commitment to Rome's unique identity. We will not merely serve as a library provider but become the trusted intellectual companion for all who engage with Italy Rome's legacy. The success of this Marketing Plan will be measured in terms of deepening cultural connection, not just user acquisition, making Librarian the definitive voice of knowledge in the Eternal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 Italy Rome</dc:title>
  <dc:creator/>
  <dc:language>en</dc:language>
  <cp:keywords/>
  <dcterms:created xsi:type="dcterms:W3CDTF">2026-07-23T00:13:45Z</dcterms:created>
  <dcterms:modified xsi:type="dcterms:W3CDTF">2026-07-23T00:13:45Z</dcterms:modified>
</cp:coreProperties>
</file>

<file path=docProps/custom.xml><?xml version="1.0" encoding="utf-8"?>
<Properties xmlns="http://schemas.openxmlformats.org/officeDocument/2006/custom-properties" xmlns:vt="http://schemas.openxmlformats.org/officeDocument/2006/docPropsVTypes"/>
</file>